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944" w:rsidRDefault="006C6944" w:rsidP="00F6247E">
      <w:pPr>
        <w:spacing w:line="276" w:lineRule="auto"/>
        <w:jc w:val="center"/>
        <w:rPr>
          <w:rFonts w:ascii="Segoe UI" w:hAnsi="Segoe UI" w:cs="Segoe UI"/>
          <w:b/>
          <w:sz w:val="28"/>
          <w:szCs w:val="28"/>
        </w:rPr>
      </w:pPr>
      <w:r w:rsidRPr="006C6944">
        <w:rPr>
          <w:rFonts w:ascii="Segoe UI" w:hAnsi="Segoe UI" w:cs="Segoe UI"/>
          <w:b/>
          <w:sz w:val="28"/>
          <w:szCs w:val="28"/>
        </w:rPr>
        <w:t xml:space="preserve">Caderno de Encargos Relativo </w:t>
      </w:r>
    </w:p>
    <w:p w:rsidR="00462447" w:rsidRPr="00E16D81" w:rsidRDefault="00462447" w:rsidP="00F6247E">
      <w:pPr>
        <w:spacing w:line="276" w:lineRule="auto"/>
        <w:jc w:val="center"/>
        <w:rPr>
          <w:rFonts w:ascii="Segoe UI" w:hAnsi="Segoe UI" w:cs="Segoe UI"/>
          <w:b/>
          <w:color w:val="C45911"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Revisão do valor dos honorários para alteração do projeto – Mercado dos Produtores</w:t>
      </w:r>
    </w:p>
    <w:p w:rsidR="006C6944" w:rsidRDefault="006C6944" w:rsidP="00F6247E">
      <w:pPr>
        <w:spacing w:line="276" w:lineRule="auto"/>
        <w:jc w:val="both"/>
        <w:rPr>
          <w:rFonts w:ascii="Segoe UI" w:hAnsi="Segoe UI" w:cs="Segoe UI"/>
          <w:b/>
          <w:sz w:val="28"/>
          <w:szCs w:val="28"/>
        </w:rPr>
      </w:pPr>
    </w:p>
    <w:p w:rsidR="00F6247E" w:rsidRPr="006C6944" w:rsidRDefault="00F6247E" w:rsidP="00F6247E">
      <w:pPr>
        <w:spacing w:line="276" w:lineRule="auto"/>
        <w:jc w:val="both"/>
        <w:rPr>
          <w:rFonts w:ascii="Segoe UI" w:hAnsi="Segoe UI" w:cs="Segoe UI"/>
          <w:b/>
          <w:sz w:val="28"/>
          <w:szCs w:val="28"/>
        </w:rPr>
      </w:pPr>
    </w:p>
    <w:p w:rsidR="006C6944" w:rsidRDefault="0093074F" w:rsidP="00F6247E">
      <w:pPr>
        <w:spacing w:line="276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Clá</w:t>
      </w:r>
      <w:r w:rsidR="006C6944" w:rsidRPr="006C6944">
        <w:rPr>
          <w:rFonts w:ascii="Segoe UI" w:hAnsi="Segoe UI" w:cs="Segoe UI"/>
          <w:b/>
          <w:sz w:val="28"/>
          <w:szCs w:val="28"/>
        </w:rPr>
        <w:t>usulas jurídicas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8"/>
          <w:szCs w:val="28"/>
        </w:rPr>
      </w:pPr>
    </w:p>
    <w:p w:rsidR="00F6247E" w:rsidRDefault="00F6247E" w:rsidP="00F6247E">
      <w:pPr>
        <w:spacing w:line="276" w:lineRule="auto"/>
        <w:jc w:val="both"/>
        <w:rPr>
          <w:rFonts w:ascii="Segoe UI" w:hAnsi="Segoe UI" w:cs="Segoe UI"/>
          <w:b/>
          <w:sz w:val="28"/>
          <w:szCs w:val="28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Cláusula primeira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Objeto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462447" w:rsidRPr="00462447" w:rsidRDefault="0062336D" w:rsidP="00462447">
      <w:pPr>
        <w:spacing w:line="276" w:lineRule="auto"/>
        <w:jc w:val="both"/>
        <w:rPr>
          <w:rFonts w:ascii="Segoe UI" w:hAnsi="Segoe UI" w:cs="Segoe UI"/>
          <w:b/>
          <w:color w:val="C45911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 presente caderno de e</w:t>
      </w:r>
      <w:r w:rsidR="00AC259D">
        <w:rPr>
          <w:rFonts w:ascii="Segoe UI" w:hAnsi="Segoe UI" w:cs="Segoe UI"/>
          <w:sz w:val="22"/>
          <w:szCs w:val="22"/>
        </w:rPr>
        <w:t>ncar</w:t>
      </w:r>
      <w:r>
        <w:rPr>
          <w:rFonts w:ascii="Segoe UI" w:hAnsi="Segoe UI" w:cs="Segoe UI"/>
          <w:sz w:val="22"/>
          <w:szCs w:val="22"/>
        </w:rPr>
        <w:t>gos compreende as clá</w:t>
      </w:r>
      <w:r w:rsidR="00AC259D">
        <w:rPr>
          <w:rFonts w:ascii="Segoe UI" w:hAnsi="Segoe UI" w:cs="Segoe UI"/>
          <w:sz w:val="22"/>
          <w:szCs w:val="22"/>
        </w:rPr>
        <w:t>usulas a incluir no contrato a celebrar na sequ</w:t>
      </w:r>
      <w:r>
        <w:rPr>
          <w:rFonts w:ascii="Segoe UI" w:hAnsi="Segoe UI" w:cs="Segoe UI"/>
          <w:sz w:val="22"/>
          <w:szCs w:val="22"/>
        </w:rPr>
        <w:t>ê</w:t>
      </w:r>
      <w:r w:rsidR="00AC259D">
        <w:rPr>
          <w:rFonts w:ascii="Segoe UI" w:hAnsi="Segoe UI" w:cs="Segoe UI"/>
          <w:sz w:val="22"/>
          <w:szCs w:val="22"/>
        </w:rPr>
        <w:t xml:space="preserve">ncia do procedimento pré contratual que tem por objeto </w:t>
      </w:r>
      <w:r w:rsidR="00462447">
        <w:rPr>
          <w:rFonts w:ascii="Segoe UI" w:hAnsi="Segoe UI" w:cs="Segoe UI"/>
          <w:sz w:val="22"/>
          <w:szCs w:val="22"/>
        </w:rPr>
        <w:t xml:space="preserve">principal </w:t>
      </w:r>
      <w:r w:rsidR="00462447">
        <w:rPr>
          <w:rFonts w:ascii="Segoe UI" w:hAnsi="Segoe UI" w:cs="Segoe UI"/>
          <w:b/>
          <w:sz w:val="22"/>
          <w:szCs w:val="22"/>
        </w:rPr>
        <w:t>Revisão</w:t>
      </w:r>
      <w:r w:rsidR="00462447" w:rsidRPr="00462447">
        <w:rPr>
          <w:rFonts w:ascii="Segoe UI" w:hAnsi="Segoe UI" w:cs="Segoe UI"/>
          <w:b/>
          <w:sz w:val="22"/>
          <w:szCs w:val="22"/>
        </w:rPr>
        <w:t xml:space="preserve"> do valor dos honorários para alteração do projeto – Mercado dos Produtores</w:t>
      </w:r>
      <w:r w:rsidR="00462447">
        <w:rPr>
          <w:rFonts w:ascii="Segoe UI" w:hAnsi="Segoe UI" w:cs="Segoe UI"/>
          <w:b/>
          <w:sz w:val="22"/>
          <w:szCs w:val="22"/>
        </w:rPr>
        <w:t>.</w:t>
      </w:r>
    </w:p>
    <w:p w:rsidR="00AC259D" w:rsidRPr="00F6247E" w:rsidRDefault="00AC259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AC259D" w:rsidRPr="00E16D81" w:rsidRDefault="00AC259D" w:rsidP="00F6247E">
      <w:pPr>
        <w:spacing w:line="276" w:lineRule="auto"/>
        <w:jc w:val="both"/>
        <w:rPr>
          <w:rFonts w:ascii="Segoe UI" w:hAnsi="Segoe UI" w:cs="Segoe UI"/>
          <w:color w:val="C45911"/>
          <w:sz w:val="22"/>
          <w:szCs w:val="22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segunda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Contrato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1.O contrato é composto pelo respetivo </w:t>
      </w:r>
      <w:r w:rsidR="0062336D">
        <w:rPr>
          <w:rFonts w:ascii="Segoe UI" w:hAnsi="Segoe UI" w:cs="Segoe UI"/>
          <w:sz w:val="22"/>
          <w:szCs w:val="22"/>
        </w:rPr>
        <w:t>clausulado</w:t>
      </w:r>
      <w:r>
        <w:rPr>
          <w:rFonts w:ascii="Segoe UI" w:hAnsi="Segoe UI" w:cs="Segoe UI"/>
          <w:sz w:val="22"/>
          <w:szCs w:val="22"/>
        </w:rPr>
        <w:t xml:space="preserve"> contratual e os seus anexos.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2.O Contrato a celebrar integra ainda os seguintes elementos: 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a) Os suprimentos dos erros e das omissões do Caderno de Encargos identificados pelos concorrentes, desde que esses erros e omissões tenham sido expressamente aceites pelo órgão competente para a decisão de contratar; 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b) Os esclarecimentos e as retificações relativos ao Caderno de Encargos;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c) O presente Caderno de Encargos;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d) A proposta adjudicada;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e) Os esclarecimentos sobre a proposta adjudicada prestados pelo adjudicatário.</w:t>
      </w:r>
    </w:p>
    <w:p w:rsid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3. Em caso de divergência entre os documentos referidos no </w:t>
      </w:r>
      <w:r w:rsidR="00F6247E">
        <w:rPr>
          <w:rFonts w:ascii="Segoe UI" w:hAnsi="Segoe UI" w:cs="Segoe UI"/>
          <w:sz w:val="22"/>
          <w:szCs w:val="22"/>
        </w:rPr>
        <w:t>número</w:t>
      </w:r>
      <w:r>
        <w:rPr>
          <w:rFonts w:ascii="Segoe UI" w:hAnsi="Segoe UI" w:cs="Segoe UI"/>
          <w:sz w:val="22"/>
          <w:szCs w:val="22"/>
        </w:rPr>
        <w:t xml:space="preserve"> anterior, a respetiva prevalência é determinada pela ordem pela qual aí são indicados.</w:t>
      </w:r>
    </w:p>
    <w:p w:rsidR="00AC259D" w:rsidRPr="00AC259D" w:rsidRDefault="00AC259D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4.Em caso de divergência entre os doc</w:t>
      </w:r>
      <w:r w:rsidR="0062336D">
        <w:rPr>
          <w:rFonts w:ascii="Segoe UI" w:hAnsi="Segoe UI" w:cs="Segoe UI"/>
          <w:sz w:val="22"/>
          <w:szCs w:val="22"/>
        </w:rPr>
        <w:t>umentos referidos no nº2 e o clausulado</w:t>
      </w:r>
      <w:r>
        <w:rPr>
          <w:rFonts w:ascii="Segoe UI" w:hAnsi="Segoe UI" w:cs="Segoe UI"/>
          <w:sz w:val="22"/>
          <w:szCs w:val="22"/>
        </w:rPr>
        <w:t xml:space="preserve"> do contrato</w:t>
      </w:r>
      <w:r w:rsidR="00530514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e seus </w:t>
      </w:r>
      <w:r w:rsidR="001F700D">
        <w:rPr>
          <w:rFonts w:ascii="Segoe UI" w:hAnsi="Segoe UI" w:cs="Segoe UI"/>
          <w:sz w:val="22"/>
          <w:szCs w:val="22"/>
        </w:rPr>
        <w:t>anexos</w:t>
      </w:r>
      <w:proofErr w:type="gramStart"/>
      <w:r w:rsidR="001F700D">
        <w:rPr>
          <w:rFonts w:ascii="Segoe UI" w:hAnsi="Segoe UI" w:cs="Segoe UI"/>
          <w:sz w:val="22"/>
          <w:szCs w:val="22"/>
        </w:rPr>
        <w:t>,</w:t>
      </w:r>
      <w:proofErr w:type="gramEnd"/>
      <w:r w:rsidR="001F700D">
        <w:rPr>
          <w:rFonts w:ascii="Segoe UI" w:hAnsi="Segoe UI" w:cs="Segoe UI"/>
          <w:sz w:val="22"/>
          <w:szCs w:val="22"/>
        </w:rPr>
        <w:t xml:space="preserve"> prevalecem os primeiros, salvo quanto aos ajustamentos propostos de acordo </w:t>
      </w:r>
      <w:r w:rsidR="001F700D">
        <w:rPr>
          <w:rFonts w:ascii="Segoe UI" w:hAnsi="Segoe UI" w:cs="Segoe UI"/>
          <w:sz w:val="22"/>
          <w:szCs w:val="22"/>
        </w:rPr>
        <w:lastRenderedPageBreak/>
        <w:t xml:space="preserve">com o disposto no artigo 99º do Código dos Contratos Públicos e aceites pelo adjudicatário nos termos do disposto no artigo 101º desse diploma legal. 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terceira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Prazo</w:t>
      </w:r>
    </w:p>
    <w:p w:rsidR="007E18ED" w:rsidRDefault="007E18ED" w:rsidP="00577974">
      <w:pPr>
        <w:spacing w:line="360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F6247E" w:rsidRDefault="00530514" w:rsidP="00462447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530514">
        <w:rPr>
          <w:rFonts w:ascii="Segoe UI" w:hAnsi="Segoe UI" w:cs="Segoe UI"/>
          <w:sz w:val="22"/>
          <w:szCs w:val="22"/>
        </w:rPr>
        <w:t xml:space="preserve">A prestação </w:t>
      </w:r>
      <w:r w:rsidR="0062336D">
        <w:rPr>
          <w:rFonts w:ascii="Segoe UI" w:hAnsi="Segoe UI" w:cs="Segoe UI"/>
          <w:sz w:val="22"/>
          <w:szCs w:val="22"/>
        </w:rPr>
        <w:t>de serviços prevista na clá</w:t>
      </w:r>
      <w:r w:rsidR="0042224A">
        <w:rPr>
          <w:rFonts w:ascii="Segoe UI" w:hAnsi="Segoe UI" w:cs="Segoe UI"/>
          <w:sz w:val="22"/>
          <w:szCs w:val="22"/>
        </w:rPr>
        <w:t xml:space="preserve">usula primeira, deve ser realizada no prazo </w:t>
      </w:r>
      <w:r w:rsidR="00462447">
        <w:rPr>
          <w:rFonts w:ascii="Segoe UI" w:hAnsi="Segoe UI" w:cs="Segoe UI"/>
          <w:sz w:val="22"/>
          <w:szCs w:val="22"/>
        </w:rPr>
        <w:t>de 30 dias,</w:t>
      </w:r>
    </w:p>
    <w:p w:rsidR="00530514" w:rsidRPr="00530514" w:rsidRDefault="00462447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proofErr w:type="gramStart"/>
      <w:r>
        <w:rPr>
          <w:rFonts w:ascii="Segoe UI" w:hAnsi="Segoe UI" w:cs="Segoe UI"/>
          <w:sz w:val="22"/>
          <w:szCs w:val="22"/>
        </w:rPr>
        <w:t>a</w:t>
      </w:r>
      <w:proofErr w:type="gramEnd"/>
      <w:r w:rsidR="0042224A">
        <w:rPr>
          <w:rFonts w:ascii="Segoe UI" w:hAnsi="Segoe UI" w:cs="Segoe UI"/>
          <w:sz w:val="22"/>
          <w:szCs w:val="22"/>
        </w:rPr>
        <w:t xml:space="preserve"> contar da data da </w:t>
      </w:r>
      <w:r w:rsidR="00603D83">
        <w:rPr>
          <w:rFonts w:ascii="Segoe UI" w:hAnsi="Segoe UI" w:cs="Segoe UI"/>
          <w:sz w:val="22"/>
          <w:szCs w:val="22"/>
        </w:rPr>
        <w:t>receção da requisição</w:t>
      </w:r>
      <w:r w:rsidR="0042224A">
        <w:rPr>
          <w:rFonts w:ascii="Segoe UI" w:hAnsi="Segoe UI" w:cs="Segoe UI"/>
          <w:sz w:val="22"/>
          <w:szCs w:val="22"/>
        </w:rPr>
        <w:t>, sem prejuízo das obrigações acessórias que devam perdurar para além da cessação do contrato.</w:t>
      </w:r>
    </w:p>
    <w:p w:rsidR="00530514" w:rsidRDefault="00530514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530514" w:rsidRDefault="00530514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quarta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Obrigações principais do prestador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0" w:name="_GoBack"/>
      <w:bookmarkEnd w:id="0"/>
    </w:p>
    <w:p w:rsidR="0042224A" w:rsidRDefault="0042224A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1.Sem prejuízo de outras obrigações previstas na legislação aplicável, da celebração do contrato decorrem para o prestador de serviços a obrigação principal de prestar o serviço de acordo com o previsto no caderno de encargos e na proposta adjudicada.</w:t>
      </w:r>
    </w:p>
    <w:p w:rsidR="0042224A" w:rsidRDefault="0042224A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2</w:t>
      </w:r>
      <w:r w:rsidR="0062336D">
        <w:rPr>
          <w:rFonts w:ascii="Segoe UI" w:hAnsi="Segoe UI" w:cs="Segoe UI"/>
          <w:sz w:val="22"/>
          <w:szCs w:val="22"/>
        </w:rPr>
        <w:t>.A</w:t>
      </w:r>
      <w:r>
        <w:rPr>
          <w:rFonts w:ascii="Segoe UI" w:hAnsi="Segoe UI" w:cs="Segoe UI"/>
          <w:sz w:val="22"/>
          <w:szCs w:val="22"/>
        </w:rPr>
        <w:t xml:space="preserve"> </w:t>
      </w:r>
      <w:r w:rsidR="00F6247E">
        <w:rPr>
          <w:rFonts w:ascii="Segoe UI" w:hAnsi="Segoe UI" w:cs="Segoe UI"/>
          <w:sz w:val="22"/>
          <w:szCs w:val="22"/>
        </w:rPr>
        <w:t>título</w:t>
      </w:r>
      <w:r>
        <w:rPr>
          <w:rFonts w:ascii="Segoe UI" w:hAnsi="Segoe UI" w:cs="Segoe UI"/>
          <w:sz w:val="22"/>
          <w:szCs w:val="22"/>
        </w:rPr>
        <w:t xml:space="preserve"> acessório, o prestador de serviços fica ainda obrigado, designadamente, a recorrer a todos os meios humanos, materiais e informáticos que sejam necessários e adequados á prestação do serviço, </w:t>
      </w:r>
      <w:r w:rsidR="00A167BE">
        <w:rPr>
          <w:rFonts w:ascii="Segoe UI" w:hAnsi="Segoe UI" w:cs="Segoe UI"/>
          <w:sz w:val="22"/>
          <w:szCs w:val="22"/>
        </w:rPr>
        <w:t>bem como ao estabelecimento do sistema de organização necessário á perfeita e completa execução das tarefas a seu cargo.</w:t>
      </w:r>
    </w:p>
    <w:p w:rsidR="00F6247E" w:rsidRPr="0042224A" w:rsidRDefault="00F6247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A167BE" w:rsidRDefault="00A167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quinta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Objeto do dever de sigilo</w:t>
      </w:r>
    </w:p>
    <w:p w:rsidR="00A167BE" w:rsidRDefault="00A167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A167BE" w:rsidRDefault="00A167B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1.O prestador de serviços deve guardar sigilo sobre toda a informação e documentação, de que possa ter conhecimento ao abrigo ou em relação com a execução do contrato.</w:t>
      </w:r>
    </w:p>
    <w:p w:rsidR="00A167BE" w:rsidRDefault="00A167B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2.A informação e a documentação cobertas pelo dever de sigilo não podem ser transmitidas a terceiros, nem objeto de qualquer uso ou modo de aproveitamento que não o destinado direta e exclusivamente á execução do contrato.</w:t>
      </w:r>
    </w:p>
    <w:p w:rsidR="00A167BE" w:rsidRPr="00F6247E" w:rsidRDefault="00A167B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3.Exclui-se do dever de sigilo previsto a info</w:t>
      </w:r>
      <w:r w:rsidR="0062336D">
        <w:rPr>
          <w:rFonts w:ascii="Segoe UI" w:hAnsi="Segoe UI" w:cs="Segoe UI"/>
          <w:sz w:val="22"/>
          <w:szCs w:val="22"/>
        </w:rPr>
        <w:t>rmação e documentação que fosse</w:t>
      </w:r>
      <w:r>
        <w:rPr>
          <w:rFonts w:ascii="Segoe UI" w:hAnsi="Segoe UI" w:cs="Segoe UI"/>
          <w:sz w:val="22"/>
          <w:szCs w:val="22"/>
        </w:rPr>
        <w:t xml:space="preserve"> comprovadamente do domínio público á data da respetiva obtenção pelo prestador de serviços ou que este seja legalmente obrigado a revelar. 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lastRenderedPageBreak/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sexta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Preço contratual</w:t>
      </w:r>
    </w:p>
    <w:p w:rsidR="00A167BE" w:rsidRDefault="00A167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A167BE" w:rsidRDefault="007240A4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1.Pela prestação dos serviços objeto do contrato o Município de Viseu deve pagar ao prestador de serviços o preço constante da proposta adjudicada, acrescido de IVA á taxa legal em vigor, se este for legalmente devido. </w:t>
      </w:r>
    </w:p>
    <w:p w:rsidR="007240A4" w:rsidRDefault="00E10BC9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2.O preço referido no nú</w:t>
      </w:r>
      <w:r w:rsidR="007240A4">
        <w:rPr>
          <w:rFonts w:ascii="Segoe UI" w:hAnsi="Segoe UI" w:cs="Segoe UI"/>
          <w:sz w:val="22"/>
          <w:szCs w:val="22"/>
        </w:rPr>
        <w:t>mero anterior inclui todos os custos, encargos e despesas cuja responsabilidade não esteja expressamente atribuída ao contraente público, incluindo as despesas de alojamento, alimentação e deslocação de meios humanos, bem como quaisquer encargos decorrentes da execução do presente contrato.</w:t>
      </w:r>
    </w:p>
    <w:p w:rsidR="00F6247E" w:rsidRPr="007240A4" w:rsidRDefault="00F6247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sétima</w:t>
      </w:r>
    </w:p>
    <w:p w:rsidR="007E18ED" w:rsidRDefault="007E18ED" w:rsidP="00F6247E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Condições de pagamento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240A4" w:rsidRDefault="007240A4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1.As quantias devidas pelo Município de Viseu, nos termos da cl</w:t>
      </w:r>
      <w:r w:rsidR="00E10BC9">
        <w:rPr>
          <w:rFonts w:ascii="Segoe UI" w:hAnsi="Segoe UI" w:cs="Segoe UI"/>
          <w:sz w:val="22"/>
          <w:szCs w:val="22"/>
        </w:rPr>
        <w:t>á</w:t>
      </w:r>
      <w:r>
        <w:rPr>
          <w:rFonts w:ascii="Segoe UI" w:hAnsi="Segoe UI" w:cs="Segoe UI"/>
          <w:sz w:val="22"/>
          <w:szCs w:val="22"/>
        </w:rPr>
        <w:t>usula anterior, devem ser pagas no prazo de trinta dias após a receção da respetiva fatura</w:t>
      </w:r>
      <w:r w:rsidR="00E10BC9">
        <w:rPr>
          <w:rFonts w:ascii="Segoe UI" w:hAnsi="Segoe UI" w:cs="Segoe UI"/>
          <w:sz w:val="22"/>
          <w:szCs w:val="22"/>
        </w:rPr>
        <w:t>, a qual só pode ser emitida apó</w:t>
      </w:r>
      <w:r>
        <w:rPr>
          <w:rFonts w:ascii="Segoe UI" w:hAnsi="Segoe UI" w:cs="Segoe UI"/>
          <w:sz w:val="22"/>
          <w:szCs w:val="22"/>
        </w:rPr>
        <w:t>s o vencimento da obrigação respetiva.</w:t>
      </w:r>
    </w:p>
    <w:p w:rsidR="007240A4" w:rsidRDefault="00462447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2</w:t>
      </w:r>
      <w:r w:rsidR="007240A4">
        <w:rPr>
          <w:rFonts w:ascii="Segoe UI" w:hAnsi="Segoe UI" w:cs="Segoe UI"/>
          <w:sz w:val="22"/>
          <w:szCs w:val="22"/>
        </w:rPr>
        <w:t xml:space="preserve">.Em caso de discordância por parte do </w:t>
      </w:r>
      <w:r w:rsidR="0046214E">
        <w:rPr>
          <w:rFonts w:ascii="Segoe UI" w:hAnsi="Segoe UI" w:cs="Segoe UI"/>
          <w:sz w:val="22"/>
          <w:szCs w:val="22"/>
        </w:rPr>
        <w:t>Município</w:t>
      </w:r>
      <w:r w:rsidR="007240A4">
        <w:rPr>
          <w:rFonts w:ascii="Segoe UI" w:hAnsi="Segoe UI" w:cs="Segoe UI"/>
          <w:sz w:val="22"/>
          <w:szCs w:val="22"/>
        </w:rPr>
        <w:t xml:space="preserve"> de Viseu quanto aos valores indicados nas faturas, deve este comunicar ao prestador de serviços, por escrito, os respetivos fundamentos, ficando este obrigado a prestar os esclarecimentos </w:t>
      </w:r>
      <w:r w:rsidR="0046214E">
        <w:rPr>
          <w:rFonts w:ascii="Segoe UI" w:hAnsi="Segoe UI" w:cs="Segoe UI"/>
          <w:sz w:val="22"/>
          <w:szCs w:val="22"/>
        </w:rPr>
        <w:t>necessários ou proceder á emissão de nova fatura corrigida.</w:t>
      </w:r>
    </w:p>
    <w:p w:rsidR="00464C3A" w:rsidRPr="007240A4" w:rsidRDefault="00464C3A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oitava</w:t>
      </w: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Penalidades contratuais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Pr="00464C3A" w:rsidRDefault="0046214E" w:rsidP="00F6247E">
      <w:pPr>
        <w:spacing w:line="276" w:lineRule="auto"/>
        <w:jc w:val="both"/>
        <w:rPr>
          <w:rFonts w:ascii="Segoe UI" w:hAnsi="Segoe UI" w:cs="Segoe UI"/>
          <w:color w:val="D9D9D9" w:themeColor="background1" w:themeShade="D9"/>
          <w:sz w:val="22"/>
          <w:szCs w:val="22"/>
        </w:rPr>
      </w:pPr>
      <w:r w:rsidRPr="00464C3A">
        <w:rPr>
          <w:rFonts w:ascii="Segoe UI" w:hAnsi="Segoe UI" w:cs="Segoe UI"/>
          <w:color w:val="D9D9D9" w:themeColor="background1" w:themeShade="D9"/>
          <w:sz w:val="22"/>
          <w:szCs w:val="22"/>
        </w:rPr>
        <w:t>1.Pelo incumprimento das obrigações emergentes do presente contrato, o Município de Viseu pode exigir do prestador de serviços o pagamento de uma pena pecuniária nos seguintes termos-------------------------------------</w:t>
      </w:r>
    </w:p>
    <w:p w:rsidR="0046214E" w:rsidRPr="00464C3A" w:rsidRDefault="0046214E" w:rsidP="00F6247E">
      <w:pPr>
        <w:spacing w:line="276" w:lineRule="auto"/>
        <w:jc w:val="both"/>
        <w:rPr>
          <w:rFonts w:ascii="Segoe UI" w:hAnsi="Segoe UI" w:cs="Segoe UI"/>
          <w:color w:val="D9D9D9" w:themeColor="background1" w:themeShade="D9"/>
          <w:sz w:val="22"/>
          <w:szCs w:val="22"/>
        </w:rPr>
      </w:pPr>
      <w:r w:rsidRPr="00464C3A">
        <w:rPr>
          <w:rFonts w:ascii="Segoe UI" w:hAnsi="Segoe UI" w:cs="Segoe UI"/>
          <w:color w:val="D9D9D9" w:themeColor="background1" w:themeShade="D9"/>
          <w:sz w:val="22"/>
          <w:szCs w:val="22"/>
        </w:rPr>
        <w:t xml:space="preserve">2.Na determinação da gravidade do incumprimento, o Município de Viseu tem em conta, nomeadamente, a duração da infração, o grau de culpa do prestador de serviços e as consequências do incumprimento. </w:t>
      </w:r>
    </w:p>
    <w:p w:rsidR="00E10BC9" w:rsidRDefault="00E10BC9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462447" w:rsidRDefault="00462447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462447" w:rsidRDefault="00462447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lastRenderedPageBreak/>
        <w:t>Cl</w:t>
      </w:r>
      <w:r w:rsidR="0062336D">
        <w:rPr>
          <w:rFonts w:ascii="Segoe UI" w:hAnsi="Segoe UI" w:cs="Segoe UI"/>
          <w:b/>
          <w:sz w:val="22"/>
          <w:szCs w:val="22"/>
        </w:rPr>
        <w:t>á</w:t>
      </w:r>
      <w:r>
        <w:rPr>
          <w:rFonts w:ascii="Segoe UI" w:hAnsi="Segoe UI" w:cs="Segoe UI"/>
          <w:b/>
          <w:sz w:val="22"/>
          <w:szCs w:val="22"/>
        </w:rPr>
        <w:t>usula nona</w:t>
      </w: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Força maior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372C2E" w:rsidRDefault="00372C2E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1.Não podem ser impostas penalidades ao prestador de serviços, nem é havida como incumprimento, a não realização pontual das prestações contratuais a cargo </w:t>
      </w:r>
      <w:r w:rsidR="00F97C2A">
        <w:rPr>
          <w:rFonts w:ascii="Segoe UI" w:hAnsi="Segoe UI" w:cs="Segoe UI"/>
          <w:sz w:val="22"/>
          <w:szCs w:val="22"/>
        </w:rPr>
        <w:t>de qualquer das partes que resulte de caso de força maior, entendendo-se como tal as circunstancias que impossibilitem a respetiva realização, alheias á vontade da parte afetada, que ela não pudesse conhecer ou prever á data da celebração do contrato e cujos efeitos não lhe fosse razoavelmente exigível contornar ou evitar.</w:t>
      </w:r>
    </w:p>
    <w:p w:rsidR="00F97C2A" w:rsidRDefault="00F97C2A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2.Podem constituir força maior, designadamente tremores de terra, inundações, incêndios, epidemias, sabotagens, greves, embargos ou bloqueios internacionais, atos de guerra ou terrorismo, motins e determinações governamentais ou administrativas.</w:t>
      </w:r>
    </w:p>
    <w:p w:rsidR="00F97C2A" w:rsidRDefault="00F97C2A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3. Não constituem força maior, designadamente:</w:t>
      </w:r>
    </w:p>
    <w:p w:rsidR="00F97C2A" w:rsidRDefault="00F97C2A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a) Greves ou conflitos laborais </w:t>
      </w:r>
      <w:r w:rsidR="00E10BC9">
        <w:rPr>
          <w:rFonts w:ascii="Segoe UI" w:hAnsi="Segoe UI" w:cs="Segoe UI"/>
          <w:sz w:val="22"/>
          <w:szCs w:val="22"/>
        </w:rPr>
        <w:t xml:space="preserve">limitados </w:t>
      </w:r>
      <w:r w:rsidR="00464C3A">
        <w:rPr>
          <w:rFonts w:ascii="Segoe UI" w:hAnsi="Segoe UI" w:cs="Segoe UI"/>
          <w:sz w:val="22"/>
          <w:szCs w:val="22"/>
        </w:rPr>
        <w:t>às</w:t>
      </w:r>
      <w:r>
        <w:rPr>
          <w:rFonts w:ascii="Segoe UI" w:hAnsi="Segoe UI" w:cs="Segoe UI"/>
          <w:sz w:val="22"/>
          <w:szCs w:val="22"/>
        </w:rPr>
        <w:t xml:space="preserve"> sociedades do prestador de</w:t>
      </w:r>
      <w:r w:rsidR="00F82027">
        <w:rPr>
          <w:rFonts w:ascii="Segoe UI" w:hAnsi="Segoe UI" w:cs="Segoe UI"/>
          <w:sz w:val="22"/>
          <w:szCs w:val="22"/>
        </w:rPr>
        <w:t xml:space="preserve"> serviços ou a grupos de sociedades em que este se integre, bem como a sociedades ou grupos de sociedades dos seus subcontratados;</w:t>
      </w:r>
    </w:p>
    <w:p w:rsidR="00F82027" w:rsidRDefault="00F82027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b) Incêndios ou inundações com origem nas instalações do prestador de serviços cuja causa, propagação ou proporções se devam a culpa ou negligencia sua ou ao incumprimento de normas de segurança;</w:t>
      </w:r>
    </w:p>
    <w:p w:rsidR="00F82027" w:rsidRDefault="00F82027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c)Avarias nos sistemas informáticos ou mecânicos do prestador de serviços não devidas a sabotagem;</w:t>
      </w:r>
    </w:p>
    <w:p w:rsidR="00F82027" w:rsidRDefault="00F82027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d)Eventos que estejam ou devam estar cobertos por seguros.</w:t>
      </w:r>
    </w:p>
    <w:p w:rsidR="00F82027" w:rsidRDefault="00F82027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4.A ocorrência de circunst</w:t>
      </w:r>
      <w:r w:rsidR="00E10BC9">
        <w:rPr>
          <w:rFonts w:ascii="Segoe UI" w:hAnsi="Segoe UI" w:cs="Segoe UI"/>
          <w:sz w:val="22"/>
          <w:szCs w:val="22"/>
        </w:rPr>
        <w:t>â</w:t>
      </w:r>
      <w:r>
        <w:rPr>
          <w:rFonts w:ascii="Segoe UI" w:hAnsi="Segoe UI" w:cs="Segoe UI"/>
          <w:sz w:val="22"/>
          <w:szCs w:val="22"/>
        </w:rPr>
        <w:t>ncias que possam consubstanciar casos de força maior deve ser imediatamente comunicada á outra parte.</w:t>
      </w:r>
    </w:p>
    <w:p w:rsidR="00464C3A" w:rsidRDefault="00F82027" w:rsidP="00462447">
      <w:p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5. A força maior determina a </w:t>
      </w:r>
      <w:r w:rsidR="00E10BC9">
        <w:rPr>
          <w:rFonts w:ascii="Segoe UI" w:hAnsi="Segoe UI" w:cs="Segoe UI"/>
          <w:sz w:val="22"/>
          <w:szCs w:val="22"/>
        </w:rPr>
        <w:t>“</w:t>
      </w:r>
      <w:r>
        <w:rPr>
          <w:rFonts w:ascii="Segoe UI" w:hAnsi="Segoe UI" w:cs="Segoe UI"/>
          <w:sz w:val="22"/>
          <w:szCs w:val="22"/>
        </w:rPr>
        <w:t>prorrogação dos prazos</w:t>
      </w:r>
      <w:r w:rsidR="00E10BC9">
        <w:rPr>
          <w:rFonts w:ascii="Segoe UI" w:hAnsi="Segoe UI" w:cs="Segoe UI"/>
          <w:sz w:val="22"/>
          <w:szCs w:val="22"/>
        </w:rPr>
        <w:t>”</w:t>
      </w:r>
      <w:r>
        <w:rPr>
          <w:rFonts w:ascii="Segoe UI" w:hAnsi="Segoe UI" w:cs="Segoe UI"/>
          <w:sz w:val="22"/>
          <w:szCs w:val="22"/>
        </w:rPr>
        <w:t xml:space="preserve"> de cumprimento das obrigações contratuais afetadas</w:t>
      </w:r>
      <w:r w:rsidR="00E10BC9">
        <w:rPr>
          <w:rFonts w:ascii="Segoe UI" w:hAnsi="Segoe UI" w:cs="Segoe UI"/>
          <w:sz w:val="22"/>
          <w:szCs w:val="22"/>
        </w:rPr>
        <w:t>,</w:t>
      </w:r>
      <w:r>
        <w:rPr>
          <w:rFonts w:ascii="Segoe UI" w:hAnsi="Segoe UI" w:cs="Segoe UI"/>
          <w:sz w:val="22"/>
          <w:szCs w:val="22"/>
        </w:rPr>
        <w:t xml:space="preserve"> pelo período de tempo comprovadamente correspondente ao impedimento resultante de força maior. </w:t>
      </w:r>
    </w:p>
    <w:p w:rsidR="00464C3A" w:rsidRPr="00464C3A" w:rsidRDefault="00464C3A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7E18ED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</w:t>
      </w:r>
      <w:r w:rsidR="007E18ED">
        <w:rPr>
          <w:rFonts w:ascii="Segoe UI" w:hAnsi="Segoe UI" w:cs="Segoe UI"/>
          <w:b/>
          <w:sz w:val="22"/>
          <w:szCs w:val="22"/>
        </w:rPr>
        <w:t>usula décima</w:t>
      </w: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Subcontratação e a cessão da posição contratual</w:t>
      </w:r>
    </w:p>
    <w:p w:rsidR="00F82027" w:rsidRDefault="00F82027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F82027">
        <w:rPr>
          <w:rFonts w:ascii="Segoe UI" w:hAnsi="Segoe UI" w:cs="Segoe UI"/>
          <w:sz w:val="22"/>
          <w:szCs w:val="22"/>
        </w:rPr>
        <w:t xml:space="preserve">São admitidas a </w:t>
      </w:r>
      <w:r>
        <w:rPr>
          <w:rFonts w:ascii="Segoe UI" w:hAnsi="Segoe UI" w:cs="Segoe UI"/>
          <w:sz w:val="22"/>
          <w:szCs w:val="22"/>
        </w:rPr>
        <w:t>subcontratação e a cessão da posição contratua</w:t>
      </w:r>
      <w:r w:rsidR="00464C3A">
        <w:rPr>
          <w:rFonts w:ascii="Segoe UI" w:hAnsi="Segoe UI" w:cs="Segoe UI"/>
          <w:sz w:val="22"/>
          <w:szCs w:val="22"/>
        </w:rPr>
        <w:t>l, nos termos legais.</w:t>
      </w:r>
    </w:p>
    <w:p w:rsidR="00462447" w:rsidRPr="00464C3A" w:rsidRDefault="00462447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7E18ED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</w:t>
      </w:r>
      <w:r w:rsidR="007E18ED">
        <w:rPr>
          <w:rFonts w:ascii="Segoe UI" w:hAnsi="Segoe UI" w:cs="Segoe UI"/>
          <w:b/>
          <w:sz w:val="22"/>
          <w:szCs w:val="22"/>
        </w:rPr>
        <w:t>usula décima primeira</w:t>
      </w: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Resolução por parte do contraente público</w:t>
      </w:r>
    </w:p>
    <w:p w:rsidR="007E18ED" w:rsidRDefault="007E18ED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D418BE" w:rsidRDefault="00D418B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1.</w:t>
      </w:r>
      <w:r w:rsidRPr="00D418BE">
        <w:rPr>
          <w:rFonts w:ascii="Segoe UI" w:hAnsi="Segoe UI" w:cs="Segoe UI"/>
          <w:sz w:val="22"/>
          <w:szCs w:val="22"/>
        </w:rPr>
        <w:t>Sem prejuízo de outros fundamentos de resolução previstos na lei, o Município de Viseu</w:t>
      </w:r>
      <w:r>
        <w:rPr>
          <w:rFonts w:ascii="Segoe UI" w:hAnsi="Segoe UI" w:cs="Segoe UI"/>
          <w:sz w:val="22"/>
          <w:szCs w:val="22"/>
        </w:rPr>
        <w:t xml:space="preserve"> pode resolver o contrato, a </w:t>
      </w:r>
      <w:r w:rsidR="00464C3A">
        <w:rPr>
          <w:rFonts w:ascii="Segoe UI" w:hAnsi="Segoe UI" w:cs="Segoe UI"/>
          <w:sz w:val="22"/>
          <w:szCs w:val="22"/>
        </w:rPr>
        <w:t>título</w:t>
      </w:r>
      <w:r>
        <w:rPr>
          <w:rFonts w:ascii="Segoe UI" w:hAnsi="Segoe UI" w:cs="Segoe UI"/>
          <w:sz w:val="22"/>
          <w:szCs w:val="22"/>
        </w:rPr>
        <w:t xml:space="preserve"> sancionatório, no caso do prestador de serviços violar de forma grave ou reiterada qualquer das obrigações que lhe incumbem. </w:t>
      </w:r>
    </w:p>
    <w:p w:rsidR="00D418BE" w:rsidRPr="00D418BE" w:rsidRDefault="00D418B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 xml:space="preserve">2.O direito de resolução referido no </w:t>
      </w:r>
      <w:r w:rsidR="00464C3A">
        <w:rPr>
          <w:rFonts w:ascii="Segoe UI" w:hAnsi="Segoe UI" w:cs="Segoe UI"/>
          <w:sz w:val="22"/>
          <w:szCs w:val="22"/>
        </w:rPr>
        <w:t>número</w:t>
      </w:r>
      <w:r>
        <w:rPr>
          <w:rFonts w:ascii="Segoe UI" w:hAnsi="Segoe UI" w:cs="Segoe UI"/>
          <w:sz w:val="22"/>
          <w:szCs w:val="22"/>
        </w:rPr>
        <w:t xml:space="preserve"> anterior</w:t>
      </w:r>
      <w:proofErr w:type="gramStart"/>
      <w:r>
        <w:rPr>
          <w:rFonts w:ascii="Segoe UI" w:hAnsi="Segoe UI" w:cs="Segoe UI"/>
          <w:sz w:val="22"/>
          <w:szCs w:val="22"/>
        </w:rPr>
        <w:t>,</w:t>
      </w:r>
      <w:proofErr w:type="gramEnd"/>
      <w:r>
        <w:rPr>
          <w:rFonts w:ascii="Segoe UI" w:hAnsi="Segoe UI" w:cs="Segoe UI"/>
          <w:sz w:val="22"/>
          <w:szCs w:val="22"/>
        </w:rPr>
        <w:t xml:space="preserve"> exerce-se mediante declaração enviada ao prestador de serviços, através de carta registada com </w:t>
      </w:r>
      <w:r w:rsidR="00E10BC9">
        <w:rPr>
          <w:rFonts w:ascii="Segoe UI" w:hAnsi="Segoe UI" w:cs="Segoe UI"/>
          <w:sz w:val="22"/>
          <w:szCs w:val="22"/>
        </w:rPr>
        <w:t>a</w:t>
      </w:r>
      <w:r>
        <w:rPr>
          <w:rFonts w:ascii="Segoe UI" w:hAnsi="Segoe UI" w:cs="Segoe UI"/>
          <w:sz w:val="22"/>
          <w:szCs w:val="22"/>
        </w:rPr>
        <w:t>viso de receção</w:t>
      </w:r>
    </w:p>
    <w:p w:rsidR="00D418BE" w:rsidRDefault="00D418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D418BE" w:rsidRDefault="00D418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Cláusula dé</w:t>
      </w:r>
      <w:r w:rsidR="007E18ED">
        <w:rPr>
          <w:rFonts w:ascii="Segoe UI" w:hAnsi="Segoe UI" w:cs="Segoe UI"/>
          <w:b/>
          <w:sz w:val="22"/>
          <w:szCs w:val="22"/>
        </w:rPr>
        <w:t>cima segunda</w:t>
      </w:r>
    </w:p>
    <w:p w:rsidR="007E18ED" w:rsidRDefault="007E18E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Resolução por parte do prestador de serviços</w:t>
      </w:r>
    </w:p>
    <w:p w:rsidR="00D418BE" w:rsidRDefault="00D418B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F55F3E" w:rsidRPr="00E10BC9" w:rsidRDefault="00F55F3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F55F3E">
        <w:rPr>
          <w:rFonts w:ascii="Segoe UI" w:hAnsi="Segoe UI" w:cs="Segoe UI"/>
          <w:sz w:val="22"/>
          <w:szCs w:val="22"/>
        </w:rPr>
        <w:t xml:space="preserve">Sem prejuízo de outros </w:t>
      </w:r>
      <w:r>
        <w:rPr>
          <w:rFonts w:ascii="Segoe UI" w:hAnsi="Segoe UI" w:cs="Segoe UI"/>
          <w:sz w:val="22"/>
          <w:szCs w:val="22"/>
        </w:rPr>
        <w:t>fundamentos de resolução previstos na lei, o prestador de serviços pode resolver o contrato quando qualquer montante que lhe seja devido</w:t>
      </w:r>
      <w:proofErr w:type="gramStart"/>
      <w:r w:rsidR="00E10BC9">
        <w:rPr>
          <w:rFonts w:ascii="Segoe UI" w:hAnsi="Segoe UI" w:cs="Segoe UI"/>
          <w:sz w:val="22"/>
          <w:szCs w:val="22"/>
        </w:rPr>
        <w:t>,</w:t>
      </w:r>
      <w:proofErr w:type="gramEnd"/>
      <w:r>
        <w:rPr>
          <w:rFonts w:ascii="Segoe UI" w:hAnsi="Segoe UI" w:cs="Segoe UI"/>
          <w:sz w:val="22"/>
          <w:szCs w:val="22"/>
        </w:rPr>
        <w:t xml:space="preserve"> esteja em divida há mais de 60 dias.</w:t>
      </w: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7E18ED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</w:t>
      </w:r>
      <w:r w:rsidR="007E18ED">
        <w:rPr>
          <w:rFonts w:ascii="Segoe UI" w:hAnsi="Segoe UI" w:cs="Segoe UI"/>
          <w:b/>
          <w:sz w:val="22"/>
          <w:szCs w:val="22"/>
        </w:rPr>
        <w:t xml:space="preserve">usula </w:t>
      </w:r>
      <w:r>
        <w:rPr>
          <w:rFonts w:ascii="Segoe UI" w:hAnsi="Segoe UI" w:cs="Segoe UI"/>
          <w:b/>
          <w:sz w:val="22"/>
          <w:szCs w:val="22"/>
        </w:rPr>
        <w:t>dé</w:t>
      </w:r>
      <w:r w:rsidR="003E7F5B">
        <w:rPr>
          <w:rFonts w:ascii="Segoe UI" w:hAnsi="Segoe UI" w:cs="Segoe UI"/>
          <w:b/>
          <w:sz w:val="22"/>
          <w:szCs w:val="22"/>
        </w:rPr>
        <w:t>cima terceira</w:t>
      </w:r>
    </w:p>
    <w:p w:rsidR="003E7F5B" w:rsidRDefault="003E7F5B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Comunicações e notificações</w:t>
      </w:r>
    </w:p>
    <w:p w:rsidR="003E7F5B" w:rsidRDefault="003E7F5B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D418BE">
        <w:rPr>
          <w:rFonts w:ascii="Segoe UI" w:hAnsi="Segoe UI" w:cs="Segoe UI"/>
          <w:sz w:val="22"/>
          <w:szCs w:val="22"/>
        </w:rPr>
        <w:t xml:space="preserve">Sem prejuízo de poderem </w:t>
      </w:r>
      <w:r>
        <w:rPr>
          <w:rFonts w:ascii="Segoe UI" w:hAnsi="Segoe UI" w:cs="Segoe UI"/>
          <w:sz w:val="22"/>
          <w:szCs w:val="22"/>
        </w:rPr>
        <w:t xml:space="preserve">ser acordadas outras regras quanto </w:t>
      </w:r>
      <w:r w:rsidR="00464C3A">
        <w:rPr>
          <w:rFonts w:ascii="Segoe UI" w:hAnsi="Segoe UI" w:cs="Segoe UI"/>
          <w:sz w:val="22"/>
          <w:szCs w:val="22"/>
        </w:rPr>
        <w:t>às</w:t>
      </w:r>
      <w:r>
        <w:rPr>
          <w:rFonts w:ascii="Segoe UI" w:hAnsi="Segoe UI" w:cs="Segoe UI"/>
          <w:sz w:val="22"/>
          <w:szCs w:val="22"/>
        </w:rPr>
        <w:t xml:space="preserve"> notificações e comunicações entre as partes do contrato, estas devem ser dirigidas, nos termos do Código dos Contratos Públicos, para o </w:t>
      </w:r>
      <w:r w:rsidR="00464C3A">
        <w:rPr>
          <w:rFonts w:ascii="Segoe UI" w:hAnsi="Segoe UI" w:cs="Segoe UI"/>
          <w:sz w:val="22"/>
          <w:szCs w:val="22"/>
        </w:rPr>
        <w:t>domicílio</w:t>
      </w:r>
      <w:r>
        <w:rPr>
          <w:rFonts w:ascii="Segoe UI" w:hAnsi="Segoe UI" w:cs="Segoe UI"/>
          <w:sz w:val="22"/>
          <w:szCs w:val="22"/>
        </w:rPr>
        <w:t xml:space="preserve"> ou sede contratual de cada uma, identificados no contrato. </w:t>
      </w: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3E7F5B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</w:t>
      </w:r>
      <w:r w:rsidR="003E7F5B">
        <w:rPr>
          <w:rFonts w:ascii="Segoe UI" w:hAnsi="Segoe UI" w:cs="Segoe UI"/>
          <w:b/>
          <w:sz w:val="22"/>
          <w:szCs w:val="22"/>
        </w:rPr>
        <w:t>usula</w:t>
      </w:r>
      <w:r>
        <w:rPr>
          <w:rFonts w:ascii="Segoe UI" w:hAnsi="Segoe UI" w:cs="Segoe UI"/>
          <w:b/>
          <w:sz w:val="22"/>
          <w:szCs w:val="22"/>
        </w:rPr>
        <w:t xml:space="preserve"> dé</w:t>
      </w:r>
      <w:r w:rsidR="003E7F5B">
        <w:rPr>
          <w:rFonts w:ascii="Segoe UI" w:hAnsi="Segoe UI" w:cs="Segoe UI"/>
          <w:b/>
          <w:sz w:val="22"/>
          <w:szCs w:val="22"/>
        </w:rPr>
        <w:t>cima quarta</w:t>
      </w:r>
    </w:p>
    <w:p w:rsidR="007E18ED" w:rsidRDefault="003E7F5B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Foro competente e legislação aplicável</w:t>
      </w: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F55F3E" w:rsidRPr="00F55F3E" w:rsidRDefault="00F55F3E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1-</w:t>
      </w:r>
      <w:r w:rsidRPr="00F55F3E">
        <w:rPr>
          <w:rFonts w:ascii="Segoe UI" w:hAnsi="Segoe UI" w:cs="Segoe UI"/>
          <w:sz w:val="22"/>
          <w:szCs w:val="22"/>
        </w:rPr>
        <w:t>Para a resolução de todos os litígios decorrentes do contrato fica estipulado a competência do Tribunal</w:t>
      </w:r>
      <w:r>
        <w:rPr>
          <w:rFonts w:ascii="Segoe UI" w:hAnsi="Segoe UI" w:cs="Segoe UI"/>
          <w:sz w:val="22"/>
          <w:szCs w:val="22"/>
        </w:rPr>
        <w:t xml:space="preserve"> Administrativo e Fiscal de Viseu.</w:t>
      </w:r>
    </w:p>
    <w:p w:rsidR="003E7F5B" w:rsidRPr="00E10BC9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E10BC9">
        <w:rPr>
          <w:rFonts w:ascii="Segoe UI" w:hAnsi="Segoe UI" w:cs="Segoe UI"/>
          <w:b/>
          <w:sz w:val="22"/>
          <w:szCs w:val="22"/>
        </w:rPr>
        <w:t>2-O contrato é regulado pelo Código dos Contratos Públicos, aprovado pelo DL nº18/2008, de 29 de janeiro, na redação</w:t>
      </w:r>
      <w:r w:rsidR="009B4350" w:rsidRPr="00E10BC9">
        <w:rPr>
          <w:rFonts w:ascii="Segoe UI" w:hAnsi="Segoe UI" w:cs="Segoe UI"/>
          <w:b/>
          <w:sz w:val="22"/>
          <w:szCs w:val="22"/>
        </w:rPr>
        <w:t xml:space="preserve"> atual, e legislação complementar.</w:t>
      </w:r>
    </w:p>
    <w:p w:rsidR="00F55F3E" w:rsidRDefault="00F55F3E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9B4350" w:rsidRDefault="009B4350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3E7F5B" w:rsidRPr="007E18ED" w:rsidRDefault="0062336D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Cláusula dé</w:t>
      </w:r>
      <w:r w:rsidR="003E7F5B">
        <w:rPr>
          <w:rFonts w:ascii="Segoe UI" w:hAnsi="Segoe UI" w:cs="Segoe UI"/>
          <w:b/>
          <w:sz w:val="22"/>
          <w:szCs w:val="22"/>
        </w:rPr>
        <w:t>cima quinta</w:t>
      </w:r>
    </w:p>
    <w:p w:rsidR="006C6944" w:rsidRDefault="003E7F5B" w:rsidP="00464C3A">
      <w:pPr>
        <w:spacing w:line="276" w:lineRule="auto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Contagem dos prazos</w:t>
      </w:r>
    </w:p>
    <w:p w:rsidR="006C6944" w:rsidRDefault="006C6944" w:rsidP="00F6247E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:rsidR="006C6944" w:rsidRPr="009B4350" w:rsidRDefault="009B4350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9B4350">
        <w:rPr>
          <w:rFonts w:ascii="Segoe UI" w:hAnsi="Segoe UI" w:cs="Segoe UI"/>
          <w:sz w:val="22"/>
          <w:szCs w:val="22"/>
        </w:rPr>
        <w:t xml:space="preserve">Os prazos previstos no contrato são contínuos, correndo em sábados, domingos e feriados. </w:t>
      </w:r>
    </w:p>
    <w:p w:rsidR="006C6944" w:rsidRPr="009B4350" w:rsidRDefault="006C6944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:rsidR="0027566F" w:rsidRPr="00E0459A" w:rsidRDefault="0027566F" w:rsidP="00F6247E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sectPr w:rsidR="0027566F" w:rsidRPr="00E0459A" w:rsidSect="00F3320C">
      <w:headerReference w:type="default" r:id="rId9"/>
      <w:footerReference w:type="default" r:id="rId10"/>
      <w:type w:val="continuous"/>
      <w:pgSz w:w="11906" w:h="16838" w:code="9"/>
      <w:pgMar w:top="1879" w:right="1134" w:bottom="851" w:left="1701" w:header="539" w:footer="8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447" w:rsidRDefault="00462447">
      <w:r>
        <w:separator/>
      </w:r>
    </w:p>
  </w:endnote>
  <w:endnote w:type="continuationSeparator" w:id="0">
    <w:p w:rsidR="00462447" w:rsidRDefault="0046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BDE" w:rsidRDefault="00872BDE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603D83">
      <w:rPr>
        <w:noProof/>
      </w:rPr>
      <w:t>5</w:t>
    </w:r>
    <w:r>
      <w:fldChar w:fldCharType="end"/>
    </w:r>
  </w:p>
  <w:p w:rsidR="00D4516A" w:rsidRDefault="00D4516A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447" w:rsidRDefault="00462447">
      <w:r>
        <w:separator/>
      </w:r>
    </w:p>
  </w:footnote>
  <w:footnote w:type="continuationSeparator" w:id="0">
    <w:p w:rsidR="00462447" w:rsidRDefault="00462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DCF" w:rsidRDefault="00964DCF" w:rsidP="00301149">
    <w:pPr>
      <w:pStyle w:val="Cabealho"/>
      <w:jc w:val="right"/>
    </w:pPr>
  </w:p>
  <w:p w:rsidR="00D4516A" w:rsidRDefault="00464C3A">
    <w:pPr>
      <w:pStyle w:val="Cabealho"/>
      <w:jc w:val="both"/>
    </w:pPr>
    <w:r w:rsidRPr="00680CC4">
      <w:rPr>
        <w:noProof/>
      </w:rPr>
      <w:drawing>
        <wp:inline distT="0" distB="0" distL="0" distR="0">
          <wp:extent cx="2486025" cy="176212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176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1A61"/>
    <w:multiLevelType w:val="hybridMultilevel"/>
    <w:tmpl w:val="3D8EDFA4"/>
    <w:lvl w:ilvl="0" w:tplc="EC0C1B5E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ABE51DE"/>
    <w:multiLevelType w:val="hybridMultilevel"/>
    <w:tmpl w:val="AA2C043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00AF7"/>
    <w:multiLevelType w:val="hybridMultilevel"/>
    <w:tmpl w:val="EA647C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A39FF"/>
    <w:multiLevelType w:val="hybridMultilevel"/>
    <w:tmpl w:val="22A8FA6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82895"/>
    <w:multiLevelType w:val="hybridMultilevel"/>
    <w:tmpl w:val="470E538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4E"/>
    <w:rsid w:val="00002CC1"/>
    <w:rsid w:val="00004C27"/>
    <w:rsid w:val="0000696F"/>
    <w:rsid w:val="00011A92"/>
    <w:rsid w:val="00012E13"/>
    <w:rsid w:val="000154A4"/>
    <w:rsid w:val="0002019B"/>
    <w:rsid w:val="00023D50"/>
    <w:rsid w:val="00027B02"/>
    <w:rsid w:val="00027C72"/>
    <w:rsid w:val="00031449"/>
    <w:rsid w:val="0003166A"/>
    <w:rsid w:val="00036F18"/>
    <w:rsid w:val="00040FDF"/>
    <w:rsid w:val="00043613"/>
    <w:rsid w:val="0004406C"/>
    <w:rsid w:val="000462EC"/>
    <w:rsid w:val="00054C92"/>
    <w:rsid w:val="0005617E"/>
    <w:rsid w:val="000570D5"/>
    <w:rsid w:val="00060518"/>
    <w:rsid w:val="00063E99"/>
    <w:rsid w:val="000652FE"/>
    <w:rsid w:val="00065461"/>
    <w:rsid w:val="00073036"/>
    <w:rsid w:val="00080776"/>
    <w:rsid w:val="0008264C"/>
    <w:rsid w:val="00092F87"/>
    <w:rsid w:val="00093DD4"/>
    <w:rsid w:val="00095A18"/>
    <w:rsid w:val="00096915"/>
    <w:rsid w:val="00097FA3"/>
    <w:rsid w:val="000A0A68"/>
    <w:rsid w:val="000A1083"/>
    <w:rsid w:val="000A6CAB"/>
    <w:rsid w:val="000B1E18"/>
    <w:rsid w:val="000B4279"/>
    <w:rsid w:val="000B56DF"/>
    <w:rsid w:val="000C59C0"/>
    <w:rsid w:val="000D0366"/>
    <w:rsid w:val="000D058A"/>
    <w:rsid w:val="000D1435"/>
    <w:rsid w:val="000D1D5C"/>
    <w:rsid w:val="000D243E"/>
    <w:rsid w:val="000D2B4F"/>
    <w:rsid w:val="000D2F0B"/>
    <w:rsid w:val="000D652C"/>
    <w:rsid w:val="000E140E"/>
    <w:rsid w:val="000E6192"/>
    <w:rsid w:val="000E70DF"/>
    <w:rsid w:val="000F458A"/>
    <w:rsid w:val="000F4765"/>
    <w:rsid w:val="000F5316"/>
    <w:rsid w:val="00101E07"/>
    <w:rsid w:val="00102963"/>
    <w:rsid w:val="00105AC1"/>
    <w:rsid w:val="00117EC9"/>
    <w:rsid w:val="001239A4"/>
    <w:rsid w:val="001256F4"/>
    <w:rsid w:val="0012746B"/>
    <w:rsid w:val="00136AA4"/>
    <w:rsid w:val="00137673"/>
    <w:rsid w:val="00140452"/>
    <w:rsid w:val="0014175B"/>
    <w:rsid w:val="00141829"/>
    <w:rsid w:val="0014407D"/>
    <w:rsid w:val="00144B00"/>
    <w:rsid w:val="001468F5"/>
    <w:rsid w:val="00150D52"/>
    <w:rsid w:val="00153D5D"/>
    <w:rsid w:val="00155037"/>
    <w:rsid w:val="00155BA9"/>
    <w:rsid w:val="00161F4E"/>
    <w:rsid w:val="001631EC"/>
    <w:rsid w:val="001701E7"/>
    <w:rsid w:val="0017370F"/>
    <w:rsid w:val="00182FA2"/>
    <w:rsid w:val="00185839"/>
    <w:rsid w:val="0018728C"/>
    <w:rsid w:val="0019053A"/>
    <w:rsid w:val="001A17A5"/>
    <w:rsid w:val="001A27DA"/>
    <w:rsid w:val="001A32F3"/>
    <w:rsid w:val="001A6598"/>
    <w:rsid w:val="001B1563"/>
    <w:rsid w:val="001B3C59"/>
    <w:rsid w:val="001B789E"/>
    <w:rsid w:val="001C2D50"/>
    <w:rsid w:val="001C70DC"/>
    <w:rsid w:val="001C7994"/>
    <w:rsid w:val="001D3250"/>
    <w:rsid w:val="001D4A2F"/>
    <w:rsid w:val="001D53D7"/>
    <w:rsid w:val="001D75CB"/>
    <w:rsid w:val="001E42C3"/>
    <w:rsid w:val="001F325E"/>
    <w:rsid w:val="001F700D"/>
    <w:rsid w:val="001F71FF"/>
    <w:rsid w:val="001F7D0B"/>
    <w:rsid w:val="00200D9D"/>
    <w:rsid w:val="00201073"/>
    <w:rsid w:val="002058E8"/>
    <w:rsid w:val="002104C2"/>
    <w:rsid w:val="00213B2F"/>
    <w:rsid w:val="00216CF9"/>
    <w:rsid w:val="0022206A"/>
    <w:rsid w:val="00225111"/>
    <w:rsid w:val="0023120B"/>
    <w:rsid w:val="00231747"/>
    <w:rsid w:val="00233139"/>
    <w:rsid w:val="00233F26"/>
    <w:rsid w:val="002343F4"/>
    <w:rsid w:val="00240E29"/>
    <w:rsid w:val="00241C16"/>
    <w:rsid w:val="00241D63"/>
    <w:rsid w:val="00244EA5"/>
    <w:rsid w:val="0024509B"/>
    <w:rsid w:val="00250493"/>
    <w:rsid w:val="00252AF6"/>
    <w:rsid w:val="002537F8"/>
    <w:rsid w:val="00253F16"/>
    <w:rsid w:val="002574D6"/>
    <w:rsid w:val="0026185F"/>
    <w:rsid w:val="00262B57"/>
    <w:rsid w:val="002643C5"/>
    <w:rsid w:val="00271C0A"/>
    <w:rsid w:val="002727F3"/>
    <w:rsid w:val="0027566F"/>
    <w:rsid w:val="002762C1"/>
    <w:rsid w:val="00284FBC"/>
    <w:rsid w:val="00285221"/>
    <w:rsid w:val="00285C42"/>
    <w:rsid w:val="00286B57"/>
    <w:rsid w:val="002967FD"/>
    <w:rsid w:val="00297013"/>
    <w:rsid w:val="002B077C"/>
    <w:rsid w:val="002C23A3"/>
    <w:rsid w:val="002C25F5"/>
    <w:rsid w:val="002C2AB9"/>
    <w:rsid w:val="002C43D5"/>
    <w:rsid w:val="002C4560"/>
    <w:rsid w:val="002C481D"/>
    <w:rsid w:val="002C4CBA"/>
    <w:rsid w:val="002C7112"/>
    <w:rsid w:val="002C7C79"/>
    <w:rsid w:val="002D123C"/>
    <w:rsid w:val="002D2A54"/>
    <w:rsid w:val="002D3012"/>
    <w:rsid w:val="002D3364"/>
    <w:rsid w:val="002D4BC7"/>
    <w:rsid w:val="002D51D5"/>
    <w:rsid w:val="002D5890"/>
    <w:rsid w:val="002D6420"/>
    <w:rsid w:val="002D7869"/>
    <w:rsid w:val="002E213C"/>
    <w:rsid w:val="002E5FC5"/>
    <w:rsid w:val="002E7669"/>
    <w:rsid w:val="002F539A"/>
    <w:rsid w:val="002F6C56"/>
    <w:rsid w:val="00301149"/>
    <w:rsid w:val="003012A0"/>
    <w:rsid w:val="0030217E"/>
    <w:rsid w:val="00302832"/>
    <w:rsid w:val="00302F4B"/>
    <w:rsid w:val="00310671"/>
    <w:rsid w:val="003109FF"/>
    <w:rsid w:val="00310BCE"/>
    <w:rsid w:val="0031385C"/>
    <w:rsid w:val="00314D97"/>
    <w:rsid w:val="00315372"/>
    <w:rsid w:val="003166A0"/>
    <w:rsid w:val="00322C6B"/>
    <w:rsid w:val="00324640"/>
    <w:rsid w:val="00325519"/>
    <w:rsid w:val="00325E1B"/>
    <w:rsid w:val="003301B9"/>
    <w:rsid w:val="003304D8"/>
    <w:rsid w:val="00331BED"/>
    <w:rsid w:val="00332920"/>
    <w:rsid w:val="00334B1B"/>
    <w:rsid w:val="00336640"/>
    <w:rsid w:val="00343FFF"/>
    <w:rsid w:val="003445EC"/>
    <w:rsid w:val="00344FDC"/>
    <w:rsid w:val="00345467"/>
    <w:rsid w:val="003512EE"/>
    <w:rsid w:val="00351671"/>
    <w:rsid w:val="00351CCF"/>
    <w:rsid w:val="00352572"/>
    <w:rsid w:val="00356FD5"/>
    <w:rsid w:val="00357A93"/>
    <w:rsid w:val="00365B68"/>
    <w:rsid w:val="0036670F"/>
    <w:rsid w:val="00367180"/>
    <w:rsid w:val="00372C2E"/>
    <w:rsid w:val="003743F7"/>
    <w:rsid w:val="00374A80"/>
    <w:rsid w:val="00381119"/>
    <w:rsid w:val="00385770"/>
    <w:rsid w:val="00385CDA"/>
    <w:rsid w:val="003873A0"/>
    <w:rsid w:val="003915C1"/>
    <w:rsid w:val="00393087"/>
    <w:rsid w:val="0039413B"/>
    <w:rsid w:val="003A41BD"/>
    <w:rsid w:val="003A4C52"/>
    <w:rsid w:val="003A4EA6"/>
    <w:rsid w:val="003A5886"/>
    <w:rsid w:val="003A605D"/>
    <w:rsid w:val="003B196A"/>
    <w:rsid w:val="003B363D"/>
    <w:rsid w:val="003B3EA9"/>
    <w:rsid w:val="003B72E9"/>
    <w:rsid w:val="003C0C91"/>
    <w:rsid w:val="003C3D51"/>
    <w:rsid w:val="003D11F9"/>
    <w:rsid w:val="003D3401"/>
    <w:rsid w:val="003E214E"/>
    <w:rsid w:val="003E3604"/>
    <w:rsid w:val="003E7AA2"/>
    <w:rsid w:val="003E7F5B"/>
    <w:rsid w:val="003F106D"/>
    <w:rsid w:val="003F732F"/>
    <w:rsid w:val="004004D2"/>
    <w:rsid w:val="00403800"/>
    <w:rsid w:val="00406F1B"/>
    <w:rsid w:val="004100B5"/>
    <w:rsid w:val="00412C46"/>
    <w:rsid w:val="00417E68"/>
    <w:rsid w:val="00421742"/>
    <w:rsid w:val="0042224A"/>
    <w:rsid w:val="00422E9B"/>
    <w:rsid w:val="004279E5"/>
    <w:rsid w:val="0043069E"/>
    <w:rsid w:val="00431B64"/>
    <w:rsid w:val="00437C21"/>
    <w:rsid w:val="00437EE5"/>
    <w:rsid w:val="00440253"/>
    <w:rsid w:val="00441191"/>
    <w:rsid w:val="004477ED"/>
    <w:rsid w:val="004507BC"/>
    <w:rsid w:val="00455279"/>
    <w:rsid w:val="004558C9"/>
    <w:rsid w:val="004562C1"/>
    <w:rsid w:val="0046214E"/>
    <w:rsid w:val="00462447"/>
    <w:rsid w:val="00464C3A"/>
    <w:rsid w:val="004661D6"/>
    <w:rsid w:val="00466454"/>
    <w:rsid w:val="00467E88"/>
    <w:rsid w:val="0047423E"/>
    <w:rsid w:val="0048393D"/>
    <w:rsid w:val="00485310"/>
    <w:rsid w:val="004871B0"/>
    <w:rsid w:val="004874FA"/>
    <w:rsid w:val="00490696"/>
    <w:rsid w:val="00497044"/>
    <w:rsid w:val="004A0910"/>
    <w:rsid w:val="004A0CB1"/>
    <w:rsid w:val="004A2671"/>
    <w:rsid w:val="004A5F95"/>
    <w:rsid w:val="004B1A25"/>
    <w:rsid w:val="004B2F86"/>
    <w:rsid w:val="004B386B"/>
    <w:rsid w:val="004B6DCD"/>
    <w:rsid w:val="004C1225"/>
    <w:rsid w:val="004C3F9C"/>
    <w:rsid w:val="004D74B0"/>
    <w:rsid w:val="004D77F7"/>
    <w:rsid w:val="004E33DD"/>
    <w:rsid w:val="004E4455"/>
    <w:rsid w:val="004E518F"/>
    <w:rsid w:val="004F0E22"/>
    <w:rsid w:val="004F2D55"/>
    <w:rsid w:val="004F3604"/>
    <w:rsid w:val="004F3620"/>
    <w:rsid w:val="004F563B"/>
    <w:rsid w:val="0050049A"/>
    <w:rsid w:val="0050198B"/>
    <w:rsid w:val="005029CF"/>
    <w:rsid w:val="005033E0"/>
    <w:rsid w:val="005050D9"/>
    <w:rsid w:val="00507B63"/>
    <w:rsid w:val="00511752"/>
    <w:rsid w:val="00512EA4"/>
    <w:rsid w:val="0051592D"/>
    <w:rsid w:val="0051705B"/>
    <w:rsid w:val="0052437C"/>
    <w:rsid w:val="00525C9A"/>
    <w:rsid w:val="00530514"/>
    <w:rsid w:val="005324D0"/>
    <w:rsid w:val="00532540"/>
    <w:rsid w:val="0053602D"/>
    <w:rsid w:val="005470B8"/>
    <w:rsid w:val="005511AF"/>
    <w:rsid w:val="00551ED6"/>
    <w:rsid w:val="00552AFE"/>
    <w:rsid w:val="005538CC"/>
    <w:rsid w:val="00553C4B"/>
    <w:rsid w:val="0055470F"/>
    <w:rsid w:val="00554B3B"/>
    <w:rsid w:val="005553A1"/>
    <w:rsid w:val="005557B5"/>
    <w:rsid w:val="0056079D"/>
    <w:rsid w:val="005613F5"/>
    <w:rsid w:val="00564BB6"/>
    <w:rsid w:val="00564DFB"/>
    <w:rsid w:val="00564EC2"/>
    <w:rsid w:val="005653E0"/>
    <w:rsid w:val="00567352"/>
    <w:rsid w:val="00571C08"/>
    <w:rsid w:val="005738EA"/>
    <w:rsid w:val="00573B45"/>
    <w:rsid w:val="005748AF"/>
    <w:rsid w:val="00575DEF"/>
    <w:rsid w:val="00576162"/>
    <w:rsid w:val="00577974"/>
    <w:rsid w:val="00577E28"/>
    <w:rsid w:val="0058052C"/>
    <w:rsid w:val="00581EBC"/>
    <w:rsid w:val="0058610A"/>
    <w:rsid w:val="00590F28"/>
    <w:rsid w:val="00591183"/>
    <w:rsid w:val="00592C8F"/>
    <w:rsid w:val="0059339B"/>
    <w:rsid w:val="0059659D"/>
    <w:rsid w:val="005A04CF"/>
    <w:rsid w:val="005A0B80"/>
    <w:rsid w:val="005A2DE8"/>
    <w:rsid w:val="005A4249"/>
    <w:rsid w:val="005A49AB"/>
    <w:rsid w:val="005A506D"/>
    <w:rsid w:val="005A72C9"/>
    <w:rsid w:val="005A7AEA"/>
    <w:rsid w:val="005B008F"/>
    <w:rsid w:val="005B30F8"/>
    <w:rsid w:val="005B53AB"/>
    <w:rsid w:val="005B5473"/>
    <w:rsid w:val="005B5ADF"/>
    <w:rsid w:val="005B5D73"/>
    <w:rsid w:val="005B71D0"/>
    <w:rsid w:val="005B71D8"/>
    <w:rsid w:val="005C19E5"/>
    <w:rsid w:val="005C4A17"/>
    <w:rsid w:val="005C6B41"/>
    <w:rsid w:val="005D2A99"/>
    <w:rsid w:val="005D4927"/>
    <w:rsid w:val="005D7A80"/>
    <w:rsid w:val="005E158F"/>
    <w:rsid w:val="005E24E3"/>
    <w:rsid w:val="005E2D67"/>
    <w:rsid w:val="005E3C34"/>
    <w:rsid w:val="005E5DA4"/>
    <w:rsid w:val="005E7DC8"/>
    <w:rsid w:val="005F1451"/>
    <w:rsid w:val="005F2B5F"/>
    <w:rsid w:val="005F2CAD"/>
    <w:rsid w:val="005F546E"/>
    <w:rsid w:val="00603D83"/>
    <w:rsid w:val="006057A8"/>
    <w:rsid w:val="00610DC7"/>
    <w:rsid w:val="006130A3"/>
    <w:rsid w:val="00613CAC"/>
    <w:rsid w:val="00617FB1"/>
    <w:rsid w:val="006231CC"/>
    <w:rsid w:val="0062336D"/>
    <w:rsid w:val="006267C4"/>
    <w:rsid w:val="006269AF"/>
    <w:rsid w:val="0062716C"/>
    <w:rsid w:val="006345D8"/>
    <w:rsid w:val="00634CDD"/>
    <w:rsid w:val="00635938"/>
    <w:rsid w:val="00636A15"/>
    <w:rsid w:val="0063702C"/>
    <w:rsid w:val="00637930"/>
    <w:rsid w:val="00637F8E"/>
    <w:rsid w:val="00641F8A"/>
    <w:rsid w:val="00646FCD"/>
    <w:rsid w:val="006518AA"/>
    <w:rsid w:val="0065199C"/>
    <w:rsid w:val="0065580B"/>
    <w:rsid w:val="00655D21"/>
    <w:rsid w:val="00655E4D"/>
    <w:rsid w:val="00656FC2"/>
    <w:rsid w:val="00657636"/>
    <w:rsid w:val="0066043C"/>
    <w:rsid w:val="00661197"/>
    <w:rsid w:val="00662109"/>
    <w:rsid w:val="00662579"/>
    <w:rsid w:val="00681C23"/>
    <w:rsid w:val="0068575A"/>
    <w:rsid w:val="00691416"/>
    <w:rsid w:val="00694994"/>
    <w:rsid w:val="006A3B96"/>
    <w:rsid w:val="006A441E"/>
    <w:rsid w:val="006B0241"/>
    <w:rsid w:val="006B0B44"/>
    <w:rsid w:val="006B3388"/>
    <w:rsid w:val="006B47B4"/>
    <w:rsid w:val="006B6DDF"/>
    <w:rsid w:val="006C0C41"/>
    <w:rsid w:val="006C2408"/>
    <w:rsid w:val="006C4223"/>
    <w:rsid w:val="006C63C5"/>
    <w:rsid w:val="006C6944"/>
    <w:rsid w:val="006C6F87"/>
    <w:rsid w:val="006C7B9D"/>
    <w:rsid w:val="006D0E12"/>
    <w:rsid w:val="006D5DFB"/>
    <w:rsid w:val="006F0626"/>
    <w:rsid w:val="006F2629"/>
    <w:rsid w:val="006F2F0D"/>
    <w:rsid w:val="006F587B"/>
    <w:rsid w:val="007104F9"/>
    <w:rsid w:val="00711BD8"/>
    <w:rsid w:val="0071228D"/>
    <w:rsid w:val="007240A4"/>
    <w:rsid w:val="00730C36"/>
    <w:rsid w:val="007334AD"/>
    <w:rsid w:val="007425BC"/>
    <w:rsid w:val="007425C0"/>
    <w:rsid w:val="00753AB1"/>
    <w:rsid w:val="0075430A"/>
    <w:rsid w:val="00754F99"/>
    <w:rsid w:val="00755A1D"/>
    <w:rsid w:val="00760EA2"/>
    <w:rsid w:val="007612B2"/>
    <w:rsid w:val="00763DBB"/>
    <w:rsid w:val="00763FF2"/>
    <w:rsid w:val="0076697A"/>
    <w:rsid w:val="00766EEC"/>
    <w:rsid w:val="00772D46"/>
    <w:rsid w:val="00773B3C"/>
    <w:rsid w:val="00776D20"/>
    <w:rsid w:val="00776E9A"/>
    <w:rsid w:val="0079198F"/>
    <w:rsid w:val="00796E48"/>
    <w:rsid w:val="007A036B"/>
    <w:rsid w:val="007A04EE"/>
    <w:rsid w:val="007A131F"/>
    <w:rsid w:val="007A19D5"/>
    <w:rsid w:val="007A5E3F"/>
    <w:rsid w:val="007A6BFD"/>
    <w:rsid w:val="007B22F6"/>
    <w:rsid w:val="007C190D"/>
    <w:rsid w:val="007C28EE"/>
    <w:rsid w:val="007C3BC1"/>
    <w:rsid w:val="007C7F9D"/>
    <w:rsid w:val="007D1A37"/>
    <w:rsid w:val="007D4B7A"/>
    <w:rsid w:val="007D5349"/>
    <w:rsid w:val="007D620B"/>
    <w:rsid w:val="007E0B80"/>
    <w:rsid w:val="007E18ED"/>
    <w:rsid w:val="007E2654"/>
    <w:rsid w:val="007E2C90"/>
    <w:rsid w:val="007E30A9"/>
    <w:rsid w:val="007E36EA"/>
    <w:rsid w:val="007F13AE"/>
    <w:rsid w:val="007F2A93"/>
    <w:rsid w:val="007F428F"/>
    <w:rsid w:val="007F54CA"/>
    <w:rsid w:val="007F73FC"/>
    <w:rsid w:val="00802BBD"/>
    <w:rsid w:val="00810EF6"/>
    <w:rsid w:val="00813F2A"/>
    <w:rsid w:val="008154A5"/>
    <w:rsid w:val="00820B18"/>
    <w:rsid w:val="0083079E"/>
    <w:rsid w:val="00834288"/>
    <w:rsid w:val="00835E2F"/>
    <w:rsid w:val="00836FD8"/>
    <w:rsid w:val="00841CD8"/>
    <w:rsid w:val="00845776"/>
    <w:rsid w:val="0085207F"/>
    <w:rsid w:val="00854EBA"/>
    <w:rsid w:val="00856746"/>
    <w:rsid w:val="008708D1"/>
    <w:rsid w:val="00872BDE"/>
    <w:rsid w:val="008738B6"/>
    <w:rsid w:val="008752FB"/>
    <w:rsid w:val="008772BA"/>
    <w:rsid w:val="00880FAE"/>
    <w:rsid w:val="00884192"/>
    <w:rsid w:val="00886122"/>
    <w:rsid w:val="00891F28"/>
    <w:rsid w:val="008920F4"/>
    <w:rsid w:val="00894F75"/>
    <w:rsid w:val="00894FB6"/>
    <w:rsid w:val="0089558F"/>
    <w:rsid w:val="008A2D85"/>
    <w:rsid w:val="008A4128"/>
    <w:rsid w:val="008B08E4"/>
    <w:rsid w:val="008B23BC"/>
    <w:rsid w:val="008B7460"/>
    <w:rsid w:val="008C49A5"/>
    <w:rsid w:val="008C5A72"/>
    <w:rsid w:val="008C5B5B"/>
    <w:rsid w:val="008C7F33"/>
    <w:rsid w:val="008D0D7B"/>
    <w:rsid w:val="008D1A59"/>
    <w:rsid w:val="008D2F6B"/>
    <w:rsid w:val="008D5347"/>
    <w:rsid w:val="008D7F8F"/>
    <w:rsid w:val="008E1A21"/>
    <w:rsid w:val="008E4569"/>
    <w:rsid w:val="008E46FA"/>
    <w:rsid w:val="008E5056"/>
    <w:rsid w:val="008E6454"/>
    <w:rsid w:val="008F44C3"/>
    <w:rsid w:val="008F5CA5"/>
    <w:rsid w:val="0090450B"/>
    <w:rsid w:val="00905118"/>
    <w:rsid w:val="00905CCC"/>
    <w:rsid w:val="00907221"/>
    <w:rsid w:val="00913EA7"/>
    <w:rsid w:val="00916EB1"/>
    <w:rsid w:val="009259E3"/>
    <w:rsid w:val="0093074F"/>
    <w:rsid w:val="00931DD2"/>
    <w:rsid w:val="009324F2"/>
    <w:rsid w:val="009342E2"/>
    <w:rsid w:val="00934DBA"/>
    <w:rsid w:val="009363F1"/>
    <w:rsid w:val="0094162C"/>
    <w:rsid w:val="00943358"/>
    <w:rsid w:val="00950688"/>
    <w:rsid w:val="009530AB"/>
    <w:rsid w:val="00956374"/>
    <w:rsid w:val="0096238F"/>
    <w:rsid w:val="00964DCF"/>
    <w:rsid w:val="009650D3"/>
    <w:rsid w:val="00965A8F"/>
    <w:rsid w:val="00965D81"/>
    <w:rsid w:val="00966ECB"/>
    <w:rsid w:val="00977162"/>
    <w:rsid w:val="009817D7"/>
    <w:rsid w:val="00981835"/>
    <w:rsid w:val="00987DBC"/>
    <w:rsid w:val="0099066C"/>
    <w:rsid w:val="009915E3"/>
    <w:rsid w:val="009916DA"/>
    <w:rsid w:val="009926B4"/>
    <w:rsid w:val="0099353C"/>
    <w:rsid w:val="0099562D"/>
    <w:rsid w:val="00996167"/>
    <w:rsid w:val="00996D70"/>
    <w:rsid w:val="009A1613"/>
    <w:rsid w:val="009A4174"/>
    <w:rsid w:val="009A6A7A"/>
    <w:rsid w:val="009A7889"/>
    <w:rsid w:val="009B0795"/>
    <w:rsid w:val="009B2B62"/>
    <w:rsid w:val="009B3AFA"/>
    <w:rsid w:val="009B4350"/>
    <w:rsid w:val="009B43D3"/>
    <w:rsid w:val="009B51C2"/>
    <w:rsid w:val="009B5927"/>
    <w:rsid w:val="009B6ADC"/>
    <w:rsid w:val="009C49CE"/>
    <w:rsid w:val="009C607B"/>
    <w:rsid w:val="009C747F"/>
    <w:rsid w:val="009C7BC6"/>
    <w:rsid w:val="009D1A40"/>
    <w:rsid w:val="009D37FA"/>
    <w:rsid w:val="009D468F"/>
    <w:rsid w:val="009D59A0"/>
    <w:rsid w:val="009E32F9"/>
    <w:rsid w:val="009E5698"/>
    <w:rsid w:val="009F02FF"/>
    <w:rsid w:val="009F08DB"/>
    <w:rsid w:val="009F15C9"/>
    <w:rsid w:val="009F168B"/>
    <w:rsid w:val="009F3C1F"/>
    <w:rsid w:val="009F4E59"/>
    <w:rsid w:val="009F5BC3"/>
    <w:rsid w:val="009F7452"/>
    <w:rsid w:val="009F79AB"/>
    <w:rsid w:val="00A00651"/>
    <w:rsid w:val="00A02716"/>
    <w:rsid w:val="00A03500"/>
    <w:rsid w:val="00A03CC9"/>
    <w:rsid w:val="00A04858"/>
    <w:rsid w:val="00A11A4A"/>
    <w:rsid w:val="00A11EC1"/>
    <w:rsid w:val="00A1391B"/>
    <w:rsid w:val="00A1453A"/>
    <w:rsid w:val="00A1591B"/>
    <w:rsid w:val="00A167BE"/>
    <w:rsid w:val="00A22AF5"/>
    <w:rsid w:val="00A22DAE"/>
    <w:rsid w:val="00A230A7"/>
    <w:rsid w:val="00A248CA"/>
    <w:rsid w:val="00A25A53"/>
    <w:rsid w:val="00A26721"/>
    <w:rsid w:val="00A3114A"/>
    <w:rsid w:val="00A3407D"/>
    <w:rsid w:val="00A3557C"/>
    <w:rsid w:val="00A37864"/>
    <w:rsid w:val="00A401EF"/>
    <w:rsid w:val="00A41D7E"/>
    <w:rsid w:val="00A44315"/>
    <w:rsid w:val="00A45079"/>
    <w:rsid w:val="00A52A84"/>
    <w:rsid w:val="00A5641C"/>
    <w:rsid w:val="00A6046F"/>
    <w:rsid w:val="00A631CF"/>
    <w:rsid w:val="00A661BC"/>
    <w:rsid w:val="00A666A8"/>
    <w:rsid w:val="00A66D1D"/>
    <w:rsid w:val="00A716A8"/>
    <w:rsid w:val="00A721E4"/>
    <w:rsid w:val="00A7302E"/>
    <w:rsid w:val="00A80E5E"/>
    <w:rsid w:val="00A85E8C"/>
    <w:rsid w:val="00A8788A"/>
    <w:rsid w:val="00A9333F"/>
    <w:rsid w:val="00A96105"/>
    <w:rsid w:val="00A963DB"/>
    <w:rsid w:val="00A9693A"/>
    <w:rsid w:val="00AA2295"/>
    <w:rsid w:val="00AA2C1B"/>
    <w:rsid w:val="00AA4B5F"/>
    <w:rsid w:val="00AA5F19"/>
    <w:rsid w:val="00AA68F4"/>
    <w:rsid w:val="00AA6B87"/>
    <w:rsid w:val="00AA78B5"/>
    <w:rsid w:val="00AB2383"/>
    <w:rsid w:val="00AB39AC"/>
    <w:rsid w:val="00AB3DF4"/>
    <w:rsid w:val="00AC0523"/>
    <w:rsid w:val="00AC08FE"/>
    <w:rsid w:val="00AC259D"/>
    <w:rsid w:val="00AC29FF"/>
    <w:rsid w:val="00AC5DA2"/>
    <w:rsid w:val="00AC6A2E"/>
    <w:rsid w:val="00AD3F4F"/>
    <w:rsid w:val="00AD6AEA"/>
    <w:rsid w:val="00AE0D8F"/>
    <w:rsid w:val="00AE7834"/>
    <w:rsid w:val="00AF7260"/>
    <w:rsid w:val="00B00317"/>
    <w:rsid w:val="00B02BD1"/>
    <w:rsid w:val="00B03100"/>
    <w:rsid w:val="00B0622E"/>
    <w:rsid w:val="00B062E9"/>
    <w:rsid w:val="00B139A1"/>
    <w:rsid w:val="00B1547D"/>
    <w:rsid w:val="00B1776A"/>
    <w:rsid w:val="00B26445"/>
    <w:rsid w:val="00B31489"/>
    <w:rsid w:val="00B319F1"/>
    <w:rsid w:val="00B40DB8"/>
    <w:rsid w:val="00B4314E"/>
    <w:rsid w:val="00B43BE9"/>
    <w:rsid w:val="00B4575A"/>
    <w:rsid w:val="00B45C34"/>
    <w:rsid w:val="00B5668A"/>
    <w:rsid w:val="00B60359"/>
    <w:rsid w:val="00B62DE1"/>
    <w:rsid w:val="00B641B7"/>
    <w:rsid w:val="00B64ECF"/>
    <w:rsid w:val="00B67509"/>
    <w:rsid w:val="00B73554"/>
    <w:rsid w:val="00B7523B"/>
    <w:rsid w:val="00B77FFA"/>
    <w:rsid w:val="00B81AF5"/>
    <w:rsid w:val="00B81FB9"/>
    <w:rsid w:val="00B81FDD"/>
    <w:rsid w:val="00B823D2"/>
    <w:rsid w:val="00B82DDD"/>
    <w:rsid w:val="00B919FC"/>
    <w:rsid w:val="00B91E25"/>
    <w:rsid w:val="00B940E9"/>
    <w:rsid w:val="00B970F2"/>
    <w:rsid w:val="00BA39F9"/>
    <w:rsid w:val="00BA5435"/>
    <w:rsid w:val="00BB0AF9"/>
    <w:rsid w:val="00BB1ADB"/>
    <w:rsid w:val="00BB3C7A"/>
    <w:rsid w:val="00BB6A55"/>
    <w:rsid w:val="00BB76B1"/>
    <w:rsid w:val="00BC073C"/>
    <w:rsid w:val="00BC3588"/>
    <w:rsid w:val="00BC3FFB"/>
    <w:rsid w:val="00BD2413"/>
    <w:rsid w:val="00BE0E97"/>
    <w:rsid w:val="00BE4300"/>
    <w:rsid w:val="00BE6E5B"/>
    <w:rsid w:val="00BE7579"/>
    <w:rsid w:val="00BF09BF"/>
    <w:rsid w:val="00BF4E40"/>
    <w:rsid w:val="00C006BC"/>
    <w:rsid w:val="00C03522"/>
    <w:rsid w:val="00C07DC7"/>
    <w:rsid w:val="00C117A8"/>
    <w:rsid w:val="00C119F0"/>
    <w:rsid w:val="00C11ACC"/>
    <w:rsid w:val="00C14ACE"/>
    <w:rsid w:val="00C17538"/>
    <w:rsid w:val="00C1797E"/>
    <w:rsid w:val="00C24782"/>
    <w:rsid w:val="00C347EF"/>
    <w:rsid w:val="00C41A4A"/>
    <w:rsid w:val="00C42100"/>
    <w:rsid w:val="00C52F60"/>
    <w:rsid w:val="00C53606"/>
    <w:rsid w:val="00C53670"/>
    <w:rsid w:val="00C5396B"/>
    <w:rsid w:val="00C54151"/>
    <w:rsid w:val="00C552A4"/>
    <w:rsid w:val="00C55FE6"/>
    <w:rsid w:val="00C60538"/>
    <w:rsid w:val="00C60B63"/>
    <w:rsid w:val="00C615CB"/>
    <w:rsid w:val="00C627D3"/>
    <w:rsid w:val="00C63E8F"/>
    <w:rsid w:val="00C64BF3"/>
    <w:rsid w:val="00C657FC"/>
    <w:rsid w:val="00C74060"/>
    <w:rsid w:val="00C75D88"/>
    <w:rsid w:val="00C771D6"/>
    <w:rsid w:val="00C87970"/>
    <w:rsid w:val="00C9120A"/>
    <w:rsid w:val="00C91D9E"/>
    <w:rsid w:val="00CA20D7"/>
    <w:rsid w:val="00CA756E"/>
    <w:rsid w:val="00CB6A0B"/>
    <w:rsid w:val="00CC17C1"/>
    <w:rsid w:val="00CC3AB9"/>
    <w:rsid w:val="00CC4D31"/>
    <w:rsid w:val="00CC6922"/>
    <w:rsid w:val="00CC6F94"/>
    <w:rsid w:val="00CC7804"/>
    <w:rsid w:val="00CD0B1E"/>
    <w:rsid w:val="00CD3CB5"/>
    <w:rsid w:val="00CD413B"/>
    <w:rsid w:val="00CD7FE8"/>
    <w:rsid w:val="00CE0176"/>
    <w:rsid w:val="00CE01C0"/>
    <w:rsid w:val="00CF10CC"/>
    <w:rsid w:val="00CF6457"/>
    <w:rsid w:val="00CF69F6"/>
    <w:rsid w:val="00D01E9C"/>
    <w:rsid w:val="00D062DF"/>
    <w:rsid w:val="00D10656"/>
    <w:rsid w:val="00D20C41"/>
    <w:rsid w:val="00D24465"/>
    <w:rsid w:val="00D24E86"/>
    <w:rsid w:val="00D26564"/>
    <w:rsid w:val="00D26C72"/>
    <w:rsid w:val="00D3120D"/>
    <w:rsid w:val="00D34606"/>
    <w:rsid w:val="00D37A85"/>
    <w:rsid w:val="00D418BE"/>
    <w:rsid w:val="00D41FB2"/>
    <w:rsid w:val="00D4516A"/>
    <w:rsid w:val="00D4604A"/>
    <w:rsid w:val="00D46E41"/>
    <w:rsid w:val="00D47B02"/>
    <w:rsid w:val="00D51426"/>
    <w:rsid w:val="00D527CE"/>
    <w:rsid w:val="00D5671E"/>
    <w:rsid w:val="00D61586"/>
    <w:rsid w:val="00D61779"/>
    <w:rsid w:val="00D62277"/>
    <w:rsid w:val="00D62D84"/>
    <w:rsid w:val="00D672D8"/>
    <w:rsid w:val="00D724DE"/>
    <w:rsid w:val="00D73292"/>
    <w:rsid w:val="00D738D7"/>
    <w:rsid w:val="00D76E37"/>
    <w:rsid w:val="00D77811"/>
    <w:rsid w:val="00D802B6"/>
    <w:rsid w:val="00D81776"/>
    <w:rsid w:val="00D855F9"/>
    <w:rsid w:val="00D879E0"/>
    <w:rsid w:val="00D90BDB"/>
    <w:rsid w:val="00D910F3"/>
    <w:rsid w:val="00D917ED"/>
    <w:rsid w:val="00D9363C"/>
    <w:rsid w:val="00D96093"/>
    <w:rsid w:val="00DA233E"/>
    <w:rsid w:val="00DA2B66"/>
    <w:rsid w:val="00DA3407"/>
    <w:rsid w:val="00DA4EB2"/>
    <w:rsid w:val="00DA6FA5"/>
    <w:rsid w:val="00DA7765"/>
    <w:rsid w:val="00DA79A2"/>
    <w:rsid w:val="00DB005C"/>
    <w:rsid w:val="00DB0A7B"/>
    <w:rsid w:val="00DB4907"/>
    <w:rsid w:val="00DB490A"/>
    <w:rsid w:val="00DB4C95"/>
    <w:rsid w:val="00DB74BC"/>
    <w:rsid w:val="00DB7F9C"/>
    <w:rsid w:val="00DC2AB8"/>
    <w:rsid w:val="00DC3C65"/>
    <w:rsid w:val="00DC53E2"/>
    <w:rsid w:val="00DC5A07"/>
    <w:rsid w:val="00DC6CC4"/>
    <w:rsid w:val="00DD2443"/>
    <w:rsid w:val="00DD2580"/>
    <w:rsid w:val="00DD739B"/>
    <w:rsid w:val="00DE0759"/>
    <w:rsid w:val="00DE16BF"/>
    <w:rsid w:val="00DE1B0F"/>
    <w:rsid w:val="00DE35BC"/>
    <w:rsid w:val="00DE60B9"/>
    <w:rsid w:val="00DE7166"/>
    <w:rsid w:val="00DF2163"/>
    <w:rsid w:val="00DF3B60"/>
    <w:rsid w:val="00DF3E5C"/>
    <w:rsid w:val="00DF4BE8"/>
    <w:rsid w:val="00DF698D"/>
    <w:rsid w:val="00E03FEE"/>
    <w:rsid w:val="00E0459A"/>
    <w:rsid w:val="00E10926"/>
    <w:rsid w:val="00E10BC9"/>
    <w:rsid w:val="00E11541"/>
    <w:rsid w:val="00E13B85"/>
    <w:rsid w:val="00E140CD"/>
    <w:rsid w:val="00E16D81"/>
    <w:rsid w:val="00E16F43"/>
    <w:rsid w:val="00E20B7C"/>
    <w:rsid w:val="00E26A99"/>
    <w:rsid w:val="00E3096E"/>
    <w:rsid w:val="00E314A3"/>
    <w:rsid w:val="00E323F5"/>
    <w:rsid w:val="00E3270D"/>
    <w:rsid w:val="00E40E79"/>
    <w:rsid w:val="00E4305A"/>
    <w:rsid w:val="00E4626A"/>
    <w:rsid w:val="00E5067C"/>
    <w:rsid w:val="00E5230F"/>
    <w:rsid w:val="00E52640"/>
    <w:rsid w:val="00E53AAB"/>
    <w:rsid w:val="00E6006B"/>
    <w:rsid w:val="00E611A6"/>
    <w:rsid w:val="00E656B7"/>
    <w:rsid w:val="00E656DD"/>
    <w:rsid w:val="00E67E48"/>
    <w:rsid w:val="00E70055"/>
    <w:rsid w:val="00E719D1"/>
    <w:rsid w:val="00E72810"/>
    <w:rsid w:val="00E72B39"/>
    <w:rsid w:val="00E745B9"/>
    <w:rsid w:val="00E74D72"/>
    <w:rsid w:val="00E7649A"/>
    <w:rsid w:val="00E766B4"/>
    <w:rsid w:val="00E82AA2"/>
    <w:rsid w:val="00E84827"/>
    <w:rsid w:val="00E84A30"/>
    <w:rsid w:val="00E86212"/>
    <w:rsid w:val="00E86F35"/>
    <w:rsid w:val="00E87B7E"/>
    <w:rsid w:val="00E92852"/>
    <w:rsid w:val="00E933A2"/>
    <w:rsid w:val="00E93F32"/>
    <w:rsid w:val="00E96D96"/>
    <w:rsid w:val="00E97F3C"/>
    <w:rsid w:val="00EA0A1F"/>
    <w:rsid w:val="00EA0DB4"/>
    <w:rsid w:val="00EA3F03"/>
    <w:rsid w:val="00EA40F2"/>
    <w:rsid w:val="00EA4E43"/>
    <w:rsid w:val="00EB53EA"/>
    <w:rsid w:val="00EB67A0"/>
    <w:rsid w:val="00EB6875"/>
    <w:rsid w:val="00EC43D4"/>
    <w:rsid w:val="00EC7A30"/>
    <w:rsid w:val="00EC7DD5"/>
    <w:rsid w:val="00EC7F78"/>
    <w:rsid w:val="00ED3EEF"/>
    <w:rsid w:val="00EE78C7"/>
    <w:rsid w:val="00F01B9A"/>
    <w:rsid w:val="00F05069"/>
    <w:rsid w:val="00F13A1E"/>
    <w:rsid w:val="00F21381"/>
    <w:rsid w:val="00F23720"/>
    <w:rsid w:val="00F24E2C"/>
    <w:rsid w:val="00F2580D"/>
    <w:rsid w:val="00F268B6"/>
    <w:rsid w:val="00F27586"/>
    <w:rsid w:val="00F31729"/>
    <w:rsid w:val="00F3257B"/>
    <w:rsid w:val="00F32CA6"/>
    <w:rsid w:val="00F3320C"/>
    <w:rsid w:val="00F34C43"/>
    <w:rsid w:val="00F3734F"/>
    <w:rsid w:val="00F43604"/>
    <w:rsid w:val="00F45644"/>
    <w:rsid w:val="00F45741"/>
    <w:rsid w:val="00F46D8B"/>
    <w:rsid w:val="00F4798A"/>
    <w:rsid w:val="00F5357E"/>
    <w:rsid w:val="00F548B0"/>
    <w:rsid w:val="00F5510B"/>
    <w:rsid w:val="00F55F3E"/>
    <w:rsid w:val="00F6040F"/>
    <w:rsid w:val="00F613FA"/>
    <w:rsid w:val="00F6247E"/>
    <w:rsid w:val="00F65785"/>
    <w:rsid w:val="00F666BE"/>
    <w:rsid w:val="00F67179"/>
    <w:rsid w:val="00F7079A"/>
    <w:rsid w:val="00F7409F"/>
    <w:rsid w:val="00F807FB"/>
    <w:rsid w:val="00F80AAF"/>
    <w:rsid w:val="00F82027"/>
    <w:rsid w:val="00F823A3"/>
    <w:rsid w:val="00F82B16"/>
    <w:rsid w:val="00F92B3E"/>
    <w:rsid w:val="00F92EB7"/>
    <w:rsid w:val="00F96357"/>
    <w:rsid w:val="00F97109"/>
    <w:rsid w:val="00F979DF"/>
    <w:rsid w:val="00F97C2A"/>
    <w:rsid w:val="00FA329B"/>
    <w:rsid w:val="00FA5E16"/>
    <w:rsid w:val="00FA7A48"/>
    <w:rsid w:val="00FB2C6A"/>
    <w:rsid w:val="00FB680C"/>
    <w:rsid w:val="00FC0E35"/>
    <w:rsid w:val="00FC42C3"/>
    <w:rsid w:val="00FC6551"/>
    <w:rsid w:val="00FD1EE1"/>
    <w:rsid w:val="00FE0E90"/>
    <w:rsid w:val="00FE2DF6"/>
    <w:rsid w:val="00FE7F82"/>
    <w:rsid w:val="00FF0424"/>
    <w:rsid w:val="00FF1235"/>
    <w:rsid w:val="00FF1833"/>
    <w:rsid w:val="00FF49DC"/>
    <w:rsid w:val="00FF5143"/>
    <w:rsid w:val="00FF59CF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FCA66BF-066D-41AD-AA67-9E28354D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8">
    <w:name w:val="heading 8"/>
    <w:basedOn w:val="Normal"/>
    <w:next w:val="Normal"/>
    <w:link w:val="Cabealho8Carter"/>
    <w:unhideWhenUsed/>
    <w:qFormat/>
    <w:rsid w:val="00DA4EB2"/>
    <w:pPr>
      <w:keepNext/>
      <w:jc w:val="center"/>
      <w:outlineLvl w:val="7"/>
    </w:pPr>
    <w:rPr>
      <w:rFonts w:ascii="Courier New" w:hAnsi="Courier New"/>
      <w:sz w:val="28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styleId="Hiperligao">
    <w:name w:val="Hyperlink"/>
    <w:rPr>
      <w:color w:val="0000FF"/>
      <w:u w:val="single"/>
    </w:rPr>
  </w:style>
  <w:style w:type="paragraph" w:styleId="Textodebloco">
    <w:name w:val="Block Text"/>
    <w:basedOn w:val="Normal"/>
    <w:pPr>
      <w:ind w:left="540" w:right="512"/>
      <w:jc w:val="both"/>
    </w:p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</w:style>
  <w:style w:type="paragraph" w:styleId="Mapadodocumento">
    <w:name w:val="Document Map"/>
    <w:basedOn w:val="Normal"/>
    <w:semiHidden/>
    <w:rsid w:val="003E21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Corpodetexto2">
    <w:name w:val="Body Text 2"/>
    <w:basedOn w:val="Normal"/>
    <w:link w:val="Corpodetexto2Carter"/>
    <w:rsid w:val="00D527CE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D527CE"/>
    <w:rPr>
      <w:sz w:val="24"/>
      <w:szCs w:val="24"/>
    </w:rPr>
  </w:style>
  <w:style w:type="character" w:customStyle="1" w:styleId="Cabealho8Carter">
    <w:name w:val="Cabeçalho 8 Caráter"/>
    <w:link w:val="Cabealho8"/>
    <w:semiHidden/>
    <w:rsid w:val="00DA4EB2"/>
    <w:rPr>
      <w:rFonts w:ascii="Courier New" w:hAnsi="Courier New"/>
      <w:sz w:val="28"/>
      <w:szCs w:val="24"/>
      <w:u w:val="single"/>
    </w:rPr>
  </w:style>
  <w:style w:type="character" w:customStyle="1" w:styleId="RodapCarter">
    <w:name w:val="Rodapé Caráter"/>
    <w:link w:val="Rodap"/>
    <w:uiPriority w:val="99"/>
    <w:rsid w:val="00872BDE"/>
    <w:rPr>
      <w:sz w:val="24"/>
      <w:szCs w:val="24"/>
    </w:rPr>
  </w:style>
  <w:style w:type="paragraph" w:customStyle="1" w:styleId="Default">
    <w:name w:val="Default"/>
    <w:rsid w:val="00636A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  <FIELD type="AdditionalFields" label="ACAdministracao" source-type="AdditionalFields">
        <TAG><![CDATA[#NOVOREGISTO:CA:ACAdministracao#]]></TAG>
        <VALUE><![CDATA[#NOVOREGISTO:CA:ACAdministracao#]]></VALUE>
        <XPATH><![CDATA[/CARD/FIELDS/FIELD[NAME='ACAdministracao']/VALUE]]></XPATH>
      </FIELD>
      <FIELD type="AdditionalFields" label="ACDAF" source-type="AdditionalFields">
        <TAG><![CDATA[#NOVOREGISTO:CA:ACDAF#]]></TAG>
        <VALUE><![CDATA[#NOVOREGISTO:CA:ACDAF#]]></VALUE>
        <XPATH><![CDATA[/CARD/FIELDS/FIELD[NAME='ACDAF']/VALUE]]></XPATH>
      </FIELD>
      <FIELD type="AdditionalFields" label="ACDHU" source-type="AdditionalFields">
        <TAG><![CDATA[#NOVOREGISTO:CA:ACDHU#]]></TAG>
        <VALUE><![CDATA[#NOVOREGISTO:CA:ACDHU#]]></VALUE>
        <XPATH><![CDATA[/CARD/FIELDS/FIELD[NAME='ACDHU']/VALUE]]></XPATH>
      </FIELD>
      <FIELD type="AdditionalFields" label="ACDOMASU" source-type="AdditionalFields">
        <TAG><![CDATA[#NOVOREGISTO:CA:ACDOMASU#]]></TAG>
        <VALUE><![CDATA[#NOVOREGISTO:CA:ACDOMASU#]]></VALUE>
        <XPATH><![CDATA[/CARD/FIELDS/FIELD[NAME='ACDOMASU']/VALUE]]></XPATH>
      </FIELD>
      <FIELD type="AdditionalFields" label="ACObs" source-type="AdditionalFields">
        <TAG><![CDATA[#NOVOREGISTO:CA:ACObs#]]></TAG>
        <VALUE><![CDATA[#NOVOREGISTO:CA:ACObs#]]></VALUE>
        <XPATH><![CDATA[/CARD/FIELDS/FIELD[NAME='ACObs']/VALUE]]></XPATH>
      </FIELD>
      <FIELD type="AdditionalFields" label="ACPresencas" source-type="AdditionalFields">
        <TAG><![CDATA[#NOVOREGISTO:CA:ACPresencas#]]></TAG>
        <VALUE><![CDATA[#NOVOREGISTO:CA:ACPresencas#]]></VALUE>
        <XPATH><![CDATA[/CARD/FIELDS/FIELD[NAME='ACPresencas']/VALUE]]></XPATH>
      </FIELD>
      <FIELD type="AdditionalFields" label="ACUtilizador" source-type="AdditionalFields">
        <TAG><![CDATA[#NOVOREGISTO:CA:ACUtilizador#]]></TAG>
        <VALUE><![CDATA[#NOVOREGISTO:CA:ACUtilizador#]]></VALUE>
        <XPATH><![CDATA[/CARD/FIELDS/FIELD[NAME='ACUtilizador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  <FIELD type="AdditionalFields" label="ACAdministracao" source-type="AdditionalFields">
        <TAG><![CDATA[#PRIMEIROREGISTO:CA:ACAdministracao#]]></TAG>
        <VALUE><![CDATA[#PRIMEIROREGISTO:CA:ACAdministracao#]]></VALUE>
        <XPATH><![CDATA[/CARD/FIELDS/FIELD[NAME='ACAdministracao']/VALUE]]></XPATH>
      </FIELD>
      <FIELD type="AdditionalFields" label="ACDAF" source-type="AdditionalFields">
        <TAG><![CDATA[#PRIMEIROREGISTO:CA:ACDAF#]]></TAG>
        <VALUE><![CDATA[#PRIMEIROREGISTO:CA:ACDAF#]]></VALUE>
        <XPATH><![CDATA[/CARD/FIELDS/FIELD[NAME='ACDAF']/VALUE]]></XPATH>
      </FIELD>
      <FIELD type="AdditionalFields" label="ACDHU" source-type="AdditionalFields">
        <TAG><![CDATA[#PRIMEIROREGISTO:CA:ACDHU#]]></TAG>
        <VALUE><![CDATA[#PRIMEIROREGISTO:CA:ACDHU#]]></VALUE>
        <XPATH><![CDATA[/CARD/FIELDS/FIELD[NAME='ACDHU']/VALUE]]></XPATH>
      </FIELD>
      <FIELD type="AdditionalFields" label="ACDOMASU" source-type="AdditionalFields">
        <TAG><![CDATA[#PRIMEIROREGISTO:CA:ACDOMASU#]]></TAG>
        <VALUE><![CDATA[#PRIMEIROREGISTO:CA:ACDOMASU#]]></VALUE>
        <XPATH><![CDATA[/CARD/FIELDS/FIELD[NAME='ACDOMASU']/VALUE]]></XPATH>
      </FIELD>
      <FIELD type="AdditionalFields" label="ACObs" source-type="AdditionalFields">
        <TAG><![CDATA[#PRIMEIROREGISTO:CA:ACObs#]]></TAG>
        <VALUE><![CDATA[#PRIMEIROREGISTO:CA:ACObs#]]></VALUE>
        <XPATH><![CDATA[/CARD/FIELDS/FIELD[NAME='ACObs']/VALUE]]></XPATH>
      </FIELD>
      <FIELD type="AdditionalFields" label="ACPresencas" source-type="AdditionalFields">
        <TAG><![CDATA[#PRIMEIROREGISTO:CA:ACPresencas#]]></TAG>
        <VALUE><![CDATA[#PRIMEIROREGISTO:CA:ACPresencas#]]></VALUE>
        <XPATH><![CDATA[/CARD/FIELDS/FIELD[NAME='ACPresencas']/VALUE]]></XPATH>
      </FIELD>
      <FIELD type="AdditionalFields" label="ACUtilizador" source-type="AdditionalFields">
        <TAG><![CDATA[#PRIMEIROREGISTO:CA:ACUtilizador#]]></TAG>
        <VALUE><![CDATA[#PRIMEIROREGISTO:CA:ACUtilizador#]]></VALUE>
        <XPATH><![CDATA[/CARD/FIELDS/FIELD[NAME='ACUtilizador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  <FIELD type="AdditionalFields" label="ACAdministracao" source-type="AdditionalFields">
        <TAG><![CDATA[#PRIMEIROPROCESSO:CA:ACAdministracao#]]></TAG>
        <VALUE><![CDATA[#PRIMEIROPROCESSO:CA:ACAdministracao#]]></VALUE>
        <XPATH><![CDATA[/CARD/FIELDS/FIELD[NAME='ACAdministracao']/VALUE]]></XPATH>
      </FIELD>
      <FIELD type="AdditionalFields" label="ACDAF" source-type="AdditionalFields">
        <TAG><![CDATA[#PRIMEIROPROCESSO:CA:ACDAF#]]></TAG>
        <VALUE><![CDATA[#PRIMEIROPROCESSO:CA:ACDAF#]]></VALUE>
        <XPATH><![CDATA[/CARD/FIELDS/FIELD[NAME='ACDAF']/VALUE]]></XPATH>
      </FIELD>
      <FIELD type="AdditionalFields" label="ACDHU" source-type="AdditionalFields">
        <TAG><![CDATA[#PRIMEIROPROCESSO:CA:ACDHU#]]></TAG>
        <VALUE><![CDATA[#PRIMEIROPROCESSO:CA:ACDHU#]]></VALUE>
        <XPATH><![CDATA[/CARD/FIELDS/FIELD[NAME='ACDHU']/VALUE]]></XPATH>
      </FIELD>
      <FIELD type="AdditionalFields" label="ACDOMASU" source-type="AdditionalFields">
        <TAG><![CDATA[#PRIMEIROPROCESSO:CA:ACDOMASU#]]></TAG>
        <VALUE><![CDATA[#PRIMEIROPROCESSO:CA:ACDOMASU#]]></VALUE>
        <XPATH><![CDATA[/CARD/FIELDS/FIELD[NAME='ACDOMASU']/VALUE]]></XPATH>
      </FIELD>
      <FIELD type="AdditionalFields" label="ACObs" source-type="AdditionalFields">
        <TAG><![CDATA[#PRIMEIROPROCESSO:CA:ACObs#]]></TAG>
        <VALUE><![CDATA[#PRIMEIROPROCESSO:CA:ACObs#]]></VALUE>
        <XPATH><![CDATA[/CARD/FIELDS/FIELD[NAME='ACObs']/VALUE]]></XPATH>
      </FIELD>
      <FIELD type="AdditionalFields" label="ACPresencas" source-type="AdditionalFields">
        <TAG><![CDATA[#PRIMEIROPROCESSO:CA:ACPresencas#]]></TAG>
        <VALUE><![CDATA[#PRIMEIROPROCESSO:CA:ACPresencas#]]></VALUE>
        <XPATH><![CDATA[/CARD/FIELDS/FIELD[NAME='ACPresencas']/VALUE]]></XPATH>
      </FIELD>
      <FIELD type="AdditionalFields" label="ACUtilizador" source-type="AdditionalFields">
        <TAG><![CDATA[#PRIMEIROPROCESSO:CA:ACUtilizador#]]></TAG>
        <VALUE><![CDATA[#PRIMEIROPROCESSO:CA:ACUtilizador#]]></VALUE>
        <XPATH><![CDATA[/CARD/FIELDS/FIELD[NAME='ACUtilizador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  <FIELD type="AdditionalFields" label="ACAdministracao" source-type="AdditionalFields">
        <TAG><![CDATA[#REGISTO:CA:ACAdministracao#]]></TAG>
        <VALUE><![CDATA[ACAdministracao]]></VALUE>
        <XPATH><![CDATA[/CARD/FIELDS/FIELD[NAME='ACAdministracao']/VALUE]]></XPATH>
      </FIELD>
      <FIELD type="AdditionalFields" label="ACDAF" source-type="AdditionalFields">
        <TAG><![CDATA[#REGISTO:CA:ACDAF#]]></TAG>
        <VALUE><![CDATA[ACDAF]]></VALUE>
        <XPATH><![CDATA[/CARD/FIELDS/FIELD[NAME='ACDAF']/VALUE]]></XPATH>
      </FIELD>
      <FIELD type="AdditionalFields" label="ACDHU" source-type="AdditionalFields">
        <TAG><![CDATA[#REGISTO:CA:ACDHU#]]></TAG>
        <VALUE><![CDATA[ACDHU]]></VALUE>
        <XPATH><![CDATA[/CARD/FIELDS/FIELD[NAME='ACDHU']/VALUE]]></XPATH>
      </FIELD>
      <FIELD type="AdditionalFields" label="ACDOMASU" source-type="AdditionalFields">
        <TAG><![CDATA[#REGISTO:CA:ACDOMASU#]]></TAG>
        <VALUE><![CDATA[ACDOMASU]]></VALUE>
        <XPATH><![CDATA[/CARD/FIELDS/FIELD[NAME='ACDOMASU']/VALUE]]></XPATH>
      </FIELD>
      <FIELD type="AdditionalFields" label="ACObs" source-type="AdditionalFields">
        <TAG><![CDATA[#REGISTO:CA:ACObs#]]></TAG>
        <VALUE><![CDATA[ACObs]]></VALUE>
        <XPATH><![CDATA[/CARD/FIELDS/FIELD[NAME='ACObs']/VALUE]]></XPATH>
      </FIELD>
      <FIELD type="AdditionalFields" label="ACPresencas" source-type="AdditionalFields">
        <TAG><![CDATA[#REGISTO:CA:ACPresencas#]]></TAG>
        <VALUE><![CDATA[ACPresencas]]></VALUE>
        <XPATH><![CDATA[/CARD/FIELDS/FIELD[NAME='ACPresencas']/VALUE]]></XPATH>
      </FIELD>
      <FIELD type="AdditionalFields" label="ACUtilizador" source-type="AdditionalFields">
        <TAG><![CDATA[#REGISTO:CA:ACUtilizador#]]></TAG>
        <VALUE><![CDATA[ACUtilizador]]></VALUE>
        <XPATH><![CDATA[/CARD/FIELDS/FIELD[NAME='ACUtilizador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  <FIELD type="AdditionalFields" label="ACAdministracao" source-type="AdditionalFields">
        <TAG><![CDATA[#CONTEXTPROCESS:CA:ACAdministracao#]]></TAG>
        <VALUE><![CDATA[ACAdministracao]]></VALUE>
        <XPATH><![CDATA[/PROCESS/FIELDS/FIELD[NAME='ACAdministracao']/VALUE]]></XPATH>
      </FIELD>
      <FIELD type="AdditionalFields" label="ACDAF" source-type="AdditionalFields">
        <TAG><![CDATA[#CONTEXTPROCESS:CA:ACDAF#]]></TAG>
        <VALUE><![CDATA[ACDAF]]></VALUE>
        <XPATH><![CDATA[/PROCESS/FIELDS/FIELD[NAME='ACDAF']/VALUE]]></XPATH>
      </FIELD>
      <FIELD type="AdditionalFields" label="ACDHU" source-type="AdditionalFields">
        <TAG><![CDATA[#CONTEXTPROCESS:CA:ACDHU#]]></TAG>
        <VALUE><![CDATA[ACDHU]]></VALUE>
        <XPATH><![CDATA[/PROCESS/FIELDS/FIELD[NAME='ACDHU']/VALUE]]></XPATH>
      </FIELD>
      <FIELD type="AdditionalFields" label="ACDOMASU" source-type="AdditionalFields">
        <TAG><![CDATA[#CONTEXTPROCESS:CA:ACDOMASU#]]></TAG>
        <VALUE><![CDATA[ACDOMASU]]></VALUE>
        <XPATH><![CDATA[/PROCESS/FIELDS/FIELD[NAME='ACDOMASU']/VALUE]]></XPATH>
      </FIELD>
      <FIELD type="AdditionalFields" label="ACObs" source-type="AdditionalFields">
        <TAG><![CDATA[#CONTEXTPROCESS:CA:ACObs#]]></TAG>
        <VALUE><![CDATA[ACObs]]></VALUE>
        <XPATH><![CDATA[/PROCESS/FIELDS/FIELD[NAME='ACObs']/VALUE]]></XPATH>
      </FIELD>
      <FIELD type="AdditionalFields" label="ACPresencas" source-type="AdditionalFields">
        <TAG><![CDATA[#CONTEXTPROCESS:CA:ACPresencas#]]></TAG>
        <VALUE><![CDATA[ACPresencas]]></VALUE>
        <XPATH><![CDATA[/PROCESS/FIELDS/FIELD[NAME='ACPresencas']/VALUE]]></XPATH>
      </FIELD>
      <FIELD type="AdditionalFields" label="ACUtilizador" source-type="AdditionalFields">
        <TAG><![CDATA[#CONTEXTPROCESS:CA:ACUtilizador#]]></TAG>
        <VALUE><![CDATA[ACUtilizador]]></VALUE>
        <XPATH><![CDATA[/PROCESS/FIELDS/FIELD[NAME='ACUtilizador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9A5AA-B509-41EA-AD85-17D48D83F18D}">
  <ds:schemaRefs/>
</ds:datastoreItem>
</file>

<file path=customXml/itemProps2.xml><?xml version="1.0" encoding="utf-8"?>
<ds:datastoreItem xmlns:ds="http://schemas.openxmlformats.org/officeDocument/2006/customXml" ds:itemID="{63B7F495-9E18-4AFD-8C01-F7CB21E6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1193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Câmara Municipal de Viseu</Company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Anabela Amaral</dc:creator>
  <cp:keywords/>
  <cp:lastModifiedBy>Anabela Amaral</cp:lastModifiedBy>
  <cp:revision>2</cp:revision>
  <cp:lastPrinted>2020-09-09T14:16:00Z</cp:lastPrinted>
  <dcterms:created xsi:type="dcterms:W3CDTF">2021-03-24T11:07:00Z</dcterms:created>
  <dcterms:modified xsi:type="dcterms:W3CDTF">2021-03-24T11:16:00Z</dcterms:modified>
</cp:coreProperties>
</file>